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466F4" w14:textId="77777777" w:rsidR="00B11458" w:rsidRPr="006E58F0" w:rsidRDefault="00B11458" w:rsidP="00E34B8F">
      <w:pPr>
        <w:spacing w:line="360" w:lineRule="auto"/>
        <w:jc w:val="center"/>
        <w:rPr>
          <w:rFonts w:cstheme="minorHAnsi"/>
          <w:b/>
          <w:color w:val="C00000"/>
          <w:sz w:val="48"/>
          <w:szCs w:val="32"/>
        </w:rPr>
      </w:pPr>
      <w:bookmarkStart w:id="0" w:name="OLE_LINK1"/>
    </w:p>
    <w:p w14:paraId="0DFE787C" w14:textId="66572951" w:rsidR="00B11458" w:rsidRPr="006E58F0" w:rsidRDefault="00B11458" w:rsidP="00E34B8F">
      <w:pPr>
        <w:spacing w:line="360" w:lineRule="auto"/>
        <w:rPr>
          <w:rFonts w:cstheme="minorHAnsi"/>
          <w:b/>
          <w:color w:val="C00000"/>
          <w:sz w:val="48"/>
          <w:szCs w:val="32"/>
        </w:rPr>
      </w:pPr>
      <w:r w:rsidRPr="006E58F0">
        <w:rPr>
          <w:rFonts w:cstheme="minorHAnsi"/>
          <w:b/>
          <w:noProof/>
          <w:color w:val="C00000"/>
          <w:sz w:val="48"/>
          <w:szCs w:val="32"/>
        </w:rPr>
        <w:drawing>
          <wp:inline distT="0" distB="0" distL="0" distR="0" wp14:anchorId="11557AF7" wp14:editId="175B0131">
            <wp:extent cx="2152650" cy="781050"/>
            <wp:effectExtent l="0" t="0" r="0" b="0"/>
            <wp:docPr id="5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D85A" w14:textId="77777777" w:rsidR="00B11458" w:rsidRPr="006E58F0" w:rsidRDefault="00B11458" w:rsidP="00E34B8F">
      <w:pPr>
        <w:spacing w:line="360" w:lineRule="auto"/>
        <w:rPr>
          <w:rFonts w:cstheme="minorHAnsi"/>
          <w:b/>
          <w:color w:val="C00000"/>
          <w:sz w:val="48"/>
          <w:szCs w:val="32"/>
        </w:rPr>
      </w:pPr>
    </w:p>
    <w:p w14:paraId="7BA6AE13" w14:textId="2AFE992A" w:rsidR="00B11458" w:rsidRPr="006E58F0" w:rsidRDefault="00BD074D" w:rsidP="00E34B8F">
      <w:pPr>
        <w:spacing w:line="360" w:lineRule="auto"/>
        <w:rPr>
          <w:rFonts w:cstheme="minorHAnsi"/>
          <w:b/>
          <w:color w:val="808080" w:themeColor="background1" w:themeShade="80"/>
          <w:sz w:val="48"/>
          <w:szCs w:val="32"/>
        </w:rPr>
      </w:pPr>
      <w:r w:rsidRPr="006E58F0">
        <w:rPr>
          <w:rFonts w:cstheme="minorHAnsi"/>
          <w:b/>
          <w:color w:val="808080" w:themeColor="background1" w:themeShade="80"/>
          <w:sz w:val="48"/>
          <w:szCs w:val="32"/>
        </w:rPr>
        <w:t>Manual de Instruções</w:t>
      </w:r>
      <w:r w:rsidR="00B11458" w:rsidRPr="006E58F0">
        <w:rPr>
          <w:rFonts w:cstheme="minorHAnsi"/>
          <w:b/>
          <w:color w:val="808080" w:themeColor="background1" w:themeShade="80"/>
          <w:sz w:val="48"/>
          <w:szCs w:val="32"/>
        </w:rPr>
        <w:t xml:space="preserve"> – </w:t>
      </w:r>
      <w:r w:rsidRPr="006E58F0">
        <w:rPr>
          <w:rFonts w:cstheme="minorHAnsi"/>
          <w:b/>
          <w:color w:val="808080" w:themeColor="background1" w:themeShade="80"/>
          <w:sz w:val="48"/>
          <w:szCs w:val="32"/>
        </w:rPr>
        <w:t>MI</w:t>
      </w:r>
    </w:p>
    <w:p w14:paraId="0446BAB3" w14:textId="0122617F" w:rsidR="00BD074D" w:rsidRPr="006E58F0" w:rsidRDefault="00D9122C" w:rsidP="00E34B8F">
      <w:pPr>
        <w:spacing w:line="360" w:lineRule="auto"/>
        <w:rPr>
          <w:rFonts w:cstheme="minorHAnsi"/>
          <w:b/>
          <w:color w:val="808080" w:themeColor="background1" w:themeShade="80"/>
          <w:sz w:val="48"/>
          <w:szCs w:val="32"/>
        </w:rPr>
      </w:pPr>
      <w:r>
        <w:rPr>
          <w:rFonts w:cstheme="minorHAnsi"/>
          <w:b/>
          <w:color w:val="808080" w:themeColor="background1" w:themeShade="80"/>
          <w:sz w:val="48"/>
          <w:szCs w:val="32"/>
        </w:rPr>
        <w:t>ILUMINAÇÃO PÚBLICA</w:t>
      </w:r>
    </w:p>
    <w:p w14:paraId="44710810" w14:textId="77777777" w:rsidR="00B11458" w:rsidRPr="006E58F0" w:rsidRDefault="00B11458" w:rsidP="00E34B8F">
      <w:pPr>
        <w:spacing w:line="360" w:lineRule="auto"/>
        <w:rPr>
          <w:rFonts w:cstheme="minorHAnsi"/>
          <w:b/>
          <w:color w:val="808080" w:themeColor="background1" w:themeShade="80"/>
          <w:sz w:val="48"/>
          <w:szCs w:val="32"/>
        </w:rPr>
      </w:pPr>
    </w:p>
    <w:p w14:paraId="7F5CBD27" w14:textId="6A0C3A2D" w:rsidR="0045215A" w:rsidRDefault="00E05F36" w:rsidP="00624BF6">
      <w:pPr>
        <w:spacing w:after="0" w:line="360" w:lineRule="auto"/>
        <w:ind w:left="2268"/>
        <w:jc w:val="both"/>
      </w:pPr>
      <w:r>
        <w:t>Revisão</w:t>
      </w:r>
      <w:r w:rsidR="000D6D89" w:rsidRPr="006E58F0">
        <w:t xml:space="preserve">: </w:t>
      </w:r>
    </w:p>
    <w:p w14:paraId="485C14F9" w14:textId="3AF1E23C" w:rsidR="0045215A" w:rsidRDefault="0045215A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>Aline Fernandes (Especialista de Processos)</w:t>
      </w:r>
    </w:p>
    <w:p w14:paraId="3848A0A8" w14:textId="491A2F1B" w:rsidR="0045215A" w:rsidRDefault="0078736A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>Elaine Queiroz</w:t>
      </w:r>
      <w:r w:rsidR="0045215A">
        <w:t xml:space="preserve"> (Coordenadora de Projetos)</w:t>
      </w:r>
    </w:p>
    <w:p w14:paraId="3F4F1CB6" w14:textId="0B4FE9E4" w:rsidR="000D6D89" w:rsidRDefault="0078736A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 xml:space="preserve">Farlon </w:t>
      </w:r>
      <w:r w:rsidR="00B7151A">
        <w:t>Melo</w:t>
      </w:r>
      <w:r w:rsidR="0045215A">
        <w:t xml:space="preserve"> (Coordenador de Obras)</w:t>
      </w:r>
    </w:p>
    <w:p w14:paraId="13CC9045" w14:textId="323AE4B8" w:rsidR="0045215A" w:rsidRDefault="0045215A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>Lucas Brum (Assistente de Processos)</w:t>
      </w:r>
    </w:p>
    <w:p w14:paraId="18653945" w14:textId="25A6FFE6" w:rsidR="009E0061" w:rsidRDefault="009E0061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>Marcelo Souza (Coordenador Jurídico)</w:t>
      </w:r>
    </w:p>
    <w:p w14:paraId="1BA005CF" w14:textId="4721591B" w:rsidR="0045215A" w:rsidRDefault="0045215A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 xml:space="preserve">Sarah </w:t>
      </w:r>
      <w:r w:rsidR="00CA69D8">
        <w:t>Fonseca (Projetista)</w:t>
      </w:r>
    </w:p>
    <w:p w14:paraId="65643C25" w14:textId="5DA23F63" w:rsidR="009E0061" w:rsidRPr="006E58F0" w:rsidRDefault="009E0061" w:rsidP="00A64062">
      <w:pPr>
        <w:pStyle w:val="PargrafodaLista"/>
        <w:numPr>
          <w:ilvl w:val="0"/>
          <w:numId w:val="24"/>
        </w:numPr>
        <w:spacing w:after="0" w:line="360" w:lineRule="auto"/>
        <w:jc w:val="both"/>
      </w:pPr>
      <w:r>
        <w:t xml:space="preserve">Patrícia </w:t>
      </w:r>
      <w:r w:rsidR="00A11868">
        <w:t>Pinheiro (Coordenador de CCO e Indicadores)</w:t>
      </w:r>
    </w:p>
    <w:p w14:paraId="41D39D34" w14:textId="77777777" w:rsidR="003434CE" w:rsidRDefault="000D6D89" w:rsidP="00624BF6">
      <w:pPr>
        <w:spacing w:after="0" w:line="360" w:lineRule="auto"/>
        <w:ind w:left="2268"/>
        <w:jc w:val="both"/>
      </w:pPr>
      <w:r w:rsidRPr="006E58F0">
        <w:t xml:space="preserve">Análise e aprovação: </w:t>
      </w:r>
    </w:p>
    <w:p w14:paraId="0F1B50BC" w14:textId="79C2C788" w:rsidR="003434CE" w:rsidRDefault="003434CE" w:rsidP="00A64062">
      <w:pPr>
        <w:pStyle w:val="PargrafodaLista"/>
        <w:numPr>
          <w:ilvl w:val="0"/>
          <w:numId w:val="25"/>
        </w:numPr>
        <w:spacing w:after="0" w:line="360" w:lineRule="auto"/>
        <w:jc w:val="both"/>
      </w:pPr>
      <w:r>
        <w:t>Marcelo Bruzzi (Presidente)</w:t>
      </w:r>
    </w:p>
    <w:p w14:paraId="590D5638" w14:textId="7BA55BEC" w:rsidR="000D6D89" w:rsidRDefault="000D6D89" w:rsidP="00A64062">
      <w:pPr>
        <w:pStyle w:val="PargrafodaLista"/>
        <w:numPr>
          <w:ilvl w:val="0"/>
          <w:numId w:val="25"/>
        </w:numPr>
        <w:spacing w:after="0" w:line="360" w:lineRule="auto"/>
        <w:jc w:val="both"/>
      </w:pPr>
      <w:r w:rsidRPr="006E58F0">
        <w:t>Marcelo Menegatto</w:t>
      </w:r>
      <w:r w:rsidR="003434CE">
        <w:t xml:space="preserve"> (Diretor de Engenharia e Tecnologia)</w:t>
      </w:r>
    </w:p>
    <w:p w14:paraId="4356F14E" w14:textId="4314A182" w:rsidR="003434CE" w:rsidRPr="006E58F0" w:rsidRDefault="003434CE" w:rsidP="00A64062">
      <w:pPr>
        <w:pStyle w:val="PargrafodaLista"/>
        <w:numPr>
          <w:ilvl w:val="0"/>
          <w:numId w:val="25"/>
        </w:numPr>
        <w:spacing w:after="0" w:line="360" w:lineRule="auto"/>
        <w:jc w:val="both"/>
      </w:pPr>
      <w:r>
        <w:t>Guilherme Freira (Diretor</w:t>
      </w:r>
      <w:r w:rsidR="00542611">
        <w:t xml:space="preserve"> Administrativo e</w:t>
      </w:r>
      <w:r>
        <w:t xml:space="preserve"> Financeiro)</w:t>
      </w:r>
    </w:p>
    <w:p w14:paraId="6FB195F5" w14:textId="210D9766" w:rsidR="00F05774" w:rsidRPr="006E58F0" w:rsidRDefault="00F05774" w:rsidP="00E34B8F">
      <w:pPr>
        <w:spacing w:line="360" w:lineRule="auto"/>
        <w:rPr>
          <w:rFonts w:cstheme="minorHAnsi"/>
          <w:b/>
          <w:color w:val="808080" w:themeColor="background1" w:themeShade="80"/>
          <w:sz w:val="48"/>
          <w:szCs w:val="32"/>
        </w:rPr>
      </w:pPr>
    </w:p>
    <w:p w14:paraId="518D0B50" w14:textId="13906DF9" w:rsidR="00B11458" w:rsidRPr="006E58F0" w:rsidRDefault="00B11458" w:rsidP="00E34B8F">
      <w:pPr>
        <w:spacing w:line="360" w:lineRule="auto"/>
        <w:rPr>
          <w:b/>
          <w:color w:val="808080" w:themeColor="background1" w:themeShade="80"/>
          <w:sz w:val="36"/>
          <w:szCs w:val="36"/>
        </w:rPr>
      </w:pPr>
      <w:bookmarkStart w:id="1" w:name="_Ref456602837"/>
      <w:r w:rsidRPr="006E58F0">
        <w:rPr>
          <w:b/>
          <w:color w:val="808080" w:themeColor="background1" w:themeShade="80"/>
          <w:sz w:val="36"/>
          <w:szCs w:val="36"/>
        </w:rPr>
        <w:lastRenderedPageBreak/>
        <w:t>Índice</w:t>
      </w:r>
      <w:bookmarkEnd w:id="1"/>
    </w:p>
    <w:sdt>
      <w:sdtPr>
        <w:rPr>
          <w:rFonts w:eastAsiaTheme="majorEastAsia" w:cstheme="minorHAnsi"/>
          <w:sz w:val="36"/>
          <w:szCs w:val="32"/>
        </w:rPr>
        <w:id w:val="100491134"/>
        <w:docPartObj>
          <w:docPartGallery w:val="Table of Contents"/>
          <w:docPartUnique/>
        </w:docPartObj>
      </w:sdtPr>
      <w:sdtEndPr>
        <w:rPr>
          <w:rFonts w:eastAsiaTheme="minorEastAsia" w:cstheme="minorBidi"/>
          <w:sz w:val="22"/>
          <w:szCs w:val="22"/>
        </w:rPr>
      </w:sdtEndPr>
      <w:sdtContent>
        <w:p w14:paraId="20D5E1AD" w14:textId="05F3B378" w:rsidR="00947549" w:rsidRDefault="006A0C56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r>
            <w:rPr>
              <w:b/>
              <w:color w:val="000000" w:themeColor="text1"/>
            </w:rPr>
            <w:fldChar w:fldCharType="begin"/>
          </w:r>
          <w:r>
            <w:rPr>
              <w:b/>
              <w:color w:val="000000" w:themeColor="text1"/>
            </w:rPr>
            <w:instrText xml:space="preserve"> TOC \o "1-3" \h \z \t "Estilo2;1" </w:instrText>
          </w:r>
          <w:r>
            <w:rPr>
              <w:b/>
              <w:color w:val="000000" w:themeColor="text1"/>
            </w:rPr>
            <w:fldChar w:fldCharType="separate"/>
          </w:r>
          <w:hyperlink w:anchor="_Toc51170732" w:history="1">
            <w:r w:rsidR="00947549" w:rsidRPr="003438F8">
              <w:rPr>
                <w:rStyle w:val="Hyperlink"/>
                <w:noProof/>
              </w:rPr>
              <w:t>1</w:t>
            </w:r>
            <w:r w:rsidR="00947549">
              <w:rPr>
                <w:noProof/>
              </w:rPr>
              <w:tab/>
            </w:r>
            <w:r w:rsidR="00947549" w:rsidRPr="003438F8">
              <w:rPr>
                <w:rStyle w:val="Hyperlink"/>
                <w:noProof/>
              </w:rPr>
              <w:t>Propósito</w:t>
            </w:r>
            <w:r w:rsidR="00947549">
              <w:rPr>
                <w:noProof/>
                <w:webHidden/>
              </w:rPr>
              <w:tab/>
            </w:r>
            <w:r w:rsidR="00947549">
              <w:rPr>
                <w:noProof/>
                <w:webHidden/>
              </w:rPr>
              <w:fldChar w:fldCharType="begin"/>
            </w:r>
            <w:r w:rsidR="00947549">
              <w:rPr>
                <w:noProof/>
                <w:webHidden/>
              </w:rPr>
              <w:instrText xml:space="preserve"> PAGEREF _Toc51170732 \h </w:instrText>
            </w:r>
            <w:r w:rsidR="00947549">
              <w:rPr>
                <w:noProof/>
                <w:webHidden/>
              </w:rPr>
            </w:r>
            <w:r w:rsidR="00947549">
              <w:rPr>
                <w:noProof/>
                <w:webHidden/>
              </w:rPr>
              <w:fldChar w:fldCharType="separate"/>
            </w:r>
            <w:r w:rsidR="00947549">
              <w:rPr>
                <w:noProof/>
                <w:webHidden/>
              </w:rPr>
              <w:t>4</w:t>
            </w:r>
            <w:r w:rsidR="00947549">
              <w:rPr>
                <w:noProof/>
                <w:webHidden/>
              </w:rPr>
              <w:fldChar w:fldCharType="end"/>
            </w:r>
          </w:hyperlink>
        </w:p>
        <w:p w14:paraId="483F6E1B" w14:textId="5C540969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33" w:history="1">
            <w:r w:rsidRPr="003438F8">
              <w:rPr>
                <w:rStyle w:val="Hyperlink"/>
                <w:noProof/>
              </w:rPr>
              <w:t>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Abrangência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FEDDB" w14:textId="451C29F8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34" w:history="1">
            <w:r w:rsidRPr="003438F8">
              <w:rPr>
                <w:rStyle w:val="Hyperlink"/>
                <w:noProof/>
              </w:rPr>
              <w:t>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Referências normativas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4C18E" w14:textId="324AC437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35" w:history="1">
            <w:r w:rsidRPr="003438F8">
              <w:rPr>
                <w:rStyle w:val="Hyperlink"/>
                <w:noProof/>
              </w:rPr>
              <w:t>4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Termos e definições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213A3" w14:textId="7F30C694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36" w:history="1">
            <w:r w:rsidRPr="003438F8">
              <w:rPr>
                <w:rStyle w:val="Hyperlink"/>
                <w:noProof/>
              </w:rPr>
              <w:t>5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Classificação das Vias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8571E" w14:textId="6A7D28A7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37" w:history="1">
            <w:r w:rsidRPr="003438F8">
              <w:rPr>
                <w:rStyle w:val="Hyperlink"/>
                <w:noProof/>
              </w:rPr>
              <w:t>6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Equipamentos 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2D9F7" w14:textId="671072B4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38" w:history="1">
            <w:r w:rsidRPr="003438F8">
              <w:rPr>
                <w:rStyle w:val="Hyperlink"/>
                <w:noProof/>
              </w:rPr>
              <w:t>6.1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Braços de fixação e suportes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097D3" w14:textId="7E7F061C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39" w:history="1">
            <w:r w:rsidRPr="003438F8">
              <w:rPr>
                <w:rStyle w:val="Hyperlink"/>
                <w:noProof/>
              </w:rPr>
              <w:t>6.2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Caixa de medição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D41E2" w14:textId="4E955483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0" w:history="1">
            <w:r w:rsidRPr="003438F8">
              <w:rPr>
                <w:rStyle w:val="Hyperlink"/>
                <w:noProof/>
              </w:rPr>
              <w:t>6.3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Caixa de passagem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558D7" w14:textId="098BD572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1" w:history="1">
            <w:r w:rsidRPr="003438F8">
              <w:rPr>
                <w:rStyle w:val="Hyperlink"/>
                <w:noProof/>
              </w:rPr>
              <w:t>6.4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Eletrodutos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DEC80" w14:textId="59B508FE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2" w:history="1">
            <w:r w:rsidRPr="003438F8">
              <w:rPr>
                <w:rStyle w:val="Hyperlink"/>
                <w:noProof/>
              </w:rPr>
              <w:t>6.5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Comando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6AD69" w14:textId="15FB2AA1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43" w:history="1">
            <w:r w:rsidRPr="003438F8">
              <w:rPr>
                <w:rStyle w:val="Hyperlink"/>
                <w:noProof/>
              </w:rPr>
              <w:t>6.5.1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Comando em grupo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776DA" w14:textId="6D5F7B7E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44" w:history="1">
            <w:r w:rsidRPr="003438F8">
              <w:rPr>
                <w:rStyle w:val="Hyperlink"/>
                <w:noProof/>
              </w:rPr>
              <w:t>6.5.2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Comando 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75DA3" w14:textId="0BF6AF92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45" w:history="1">
            <w:r w:rsidRPr="003438F8">
              <w:rPr>
                <w:rStyle w:val="Hyperlink"/>
                <w:noProof/>
              </w:rPr>
              <w:t>6.5.3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Relé fotoelétrico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02B41" w14:textId="626D3313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6" w:history="1">
            <w:r w:rsidRPr="003438F8">
              <w:rPr>
                <w:rStyle w:val="Hyperlink"/>
                <w:noProof/>
              </w:rPr>
              <w:t>6.6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Condutores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82BCF" w14:textId="5C8AC1A7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7" w:history="1">
            <w:r w:rsidRPr="003438F8">
              <w:rPr>
                <w:rStyle w:val="Hyperlink"/>
                <w:noProof/>
              </w:rPr>
              <w:t>6.7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Conectores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5A42D" w14:textId="7CDDE198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48" w:history="1">
            <w:r w:rsidRPr="003438F8">
              <w:rPr>
                <w:rStyle w:val="Hyperlink"/>
                <w:noProof/>
              </w:rPr>
              <w:t>6.8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Luminárias 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8357A" w14:textId="407743D2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49" w:history="1">
            <w:r w:rsidRPr="003438F8">
              <w:rPr>
                <w:rStyle w:val="Hyperlink"/>
                <w:noProof/>
              </w:rPr>
              <w:t>6.8.1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Especificações técnicas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86F12" w14:textId="0E5FFA69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0" w:history="1">
            <w:r w:rsidRPr="003438F8">
              <w:rPr>
                <w:rStyle w:val="Hyperlink"/>
                <w:noProof/>
              </w:rPr>
              <w:t>6.8.2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Etiqueta de potência e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9F927" w14:textId="3C4E44F0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1" w:history="1">
            <w:r w:rsidRPr="003438F8">
              <w:rPr>
                <w:rStyle w:val="Hyperlink"/>
                <w:noProof/>
              </w:rPr>
              <w:t>6.8.2.1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Características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8316C" w14:textId="06E3B9EC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2" w:history="1">
            <w:r w:rsidRPr="003438F8">
              <w:rPr>
                <w:rStyle w:val="Hyperlink"/>
                <w:noProof/>
              </w:rPr>
              <w:t>6.8.2.2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Posição das etiquetas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CD792" w14:textId="0114CD45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3" w:history="1">
            <w:r w:rsidRPr="003438F8">
              <w:rPr>
                <w:rStyle w:val="Hyperlink"/>
                <w:noProof/>
              </w:rPr>
              <w:t>6.8.2.3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Classificação das etiquetas de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6E5FC" w14:textId="737D06B4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4" w:history="1">
            <w:r w:rsidRPr="003438F8">
              <w:rPr>
                <w:rStyle w:val="Hyperlink"/>
                <w:noProof/>
              </w:rPr>
              <w:t>6.8.3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Garantia das luminárias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1EEC2" w14:textId="5E1FDC1C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55" w:history="1">
            <w:r w:rsidRPr="003438F8">
              <w:rPr>
                <w:rStyle w:val="Hyperlink"/>
                <w:noProof/>
              </w:rPr>
              <w:t>6.9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Plaqueta de sinalização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145C5" w14:textId="231DAA22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56" w:history="1">
            <w:r w:rsidRPr="003438F8">
              <w:rPr>
                <w:rStyle w:val="Hyperlink"/>
                <w:noProof/>
              </w:rPr>
              <w:t>6.10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Postes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E6060" w14:textId="3F5595E1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7" w:history="1">
            <w:r w:rsidRPr="003438F8">
              <w:rPr>
                <w:rStyle w:val="Hyperlink"/>
                <w:noProof/>
              </w:rPr>
              <w:t>6.10.1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Postes exclusivos de iluminação 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3F322" w14:textId="7B2ED26B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58" w:history="1">
            <w:r w:rsidRPr="003438F8">
              <w:rPr>
                <w:rStyle w:val="Hyperlink"/>
                <w:noProof/>
              </w:rPr>
              <w:t>6.10.2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Restrições à Utilização dos Postes e Braços de 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311ED" w14:textId="3A12B96E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59" w:history="1">
            <w:r w:rsidRPr="003438F8">
              <w:rPr>
                <w:rStyle w:val="Hyperlink"/>
                <w:noProof/>
              </w:rPr>
              <w:t>6.11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Quadro de comando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3A23E" w14:textId="6C6684C0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0" w:history="1">
            <w:r w:rsidRPr="003438F8">
              <w:rPr>
                <w:rStyle w:val="Hyperlink"/>
                <w:noProof/>
              </w:rPr>
              <w:t>6.12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Uso de equipamentos e materiais fora do padrão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3E2A3" w14:textId="5AD68F58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61" w:history="1">
            <w:r w:rsidRPr="003438F8">
              <w:rPr>
                <w:rStyle w:val="Hyperlink"/>
                <w:noProof/>
              </w:rPr>
              <w:t>7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Aterramento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A7750" w14:textId="5CFC6C00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2" w:history="1">
            <w:r w:rsidRPr="003438F8">
              <w:rPr>
                <w:rStyle w:val="Hyperlink"/>
                <w:noProof/>
              </w:rPr>
              <w:t>7.1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Aterramento em pontos de Iluminação Pública em RDA da EMPRESA DISTRIBUIDORA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FECCF" w14:textId="53640AE9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3" w:history="1">
            <w:r w:rsidRPr="003438F8">
              <w:rPr>
                <w:rStyle w:val="Hyperlink"/>
                <w:noProof/>
              </w:rPr>
              <w:t>7.2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Aterramento para Rede Exclusiva Subterrânea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CBC9B" w14:textId="5B89183F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64" w:history="1">
            <w:r w:rsidRPr="003438F8">
              <w:rPr>
                <w:rStyle w:val="Hyperlink"/>
                <w:noProof/>
              </w:rPr>
              <w:t>8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Projetos de Iluminação 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C665E" w14:textId="517BBC59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5" w:history="1">
            <w:r w:rsidRPr="003438F8">
              <w:rPr>
                <w:rStyle w:val="Hyperlink"/>
                <w:noProof/>
              </w:rPr>
              <w:t>8.1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Apresentação dos Projetos a BHIP – Documentação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FF8BF" w14:textId="67CCE041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6" w:history="1">
            <w:r w:rsidRPr="003438F8">
              <w:rPr>
                <w:rStyle w:val="Hyperlink"/>
                <w:noProof/>
              </w:rPr>
              <w:t>8.2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Documentos e Projetos Elétricos a serem apresentados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66DA3" w14:textId="0C9F31C1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67" w:history="1">
            <w:r w:rsidRPr="003438F8">
              <w:rPr>
                <w:rStyle w:val="Hyperlink"/>
                <w:noProof/>
              </w:rPr>
              <w:t>8.3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Critérios de Instalação para Projetos Especiais de 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8CD2D" w14:textId="4D80D7A1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68" w:history="1">
            <w:r w:rsidRPr="003438F8">
              <w:rPr>
                <w:rStyle w:val="Hyperlink"/>
                <w:noProof/>
              </w:rPr>
              <w:t>8.3.1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Instalação de Postes em Curvas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3EB59" w14:textId="63828FFF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69" w:history="1">
            <w:r w:rsidRPr="003438F8">
              <w:rPr>
                <w:rStyle w:val="Hyperlink"/>
                <w:noProof/>
              </w:rPr>
              <w:t>8.3.2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Instalação de Poste em Aclives e declives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8916C" w14:textId="0DF09D04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70" w:history="1">
            <w:r w:rsidRPr="003438F8">
              <w:rPr>
                <w:rStyle w:val="Hyperlink"/>
                <w:noProof/>
              </w:rPr>
              <w:t>8.4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Projeto Luminotécnico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F98C7" w14:textId="6213CE10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71" w:history="1">
            <w:r w:rsidRPr="003438F8">
              <w:rPr>
                <w:rStyle w:val="Hyperlink"/>
                <w:noProof/>
              </w:rPr>
              <w:t>8.4.1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Avaliação do projeto luminotécnico por Trecho Típico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4DB25" w14:textId="630E4B2E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72" w:history="1">
            <w:r w:rsidRPr="003438F8">
              <w:rPr>
                <w:rStyle w:val="Hyperlink"/>
                <w:noProof/>
              </w:rPr>
              <w:t>8.4.2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Forma de apresentação projeto luminotécnico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7CD8B" w14:textId="42B38CEB" w:rsidR="00947549" w:rsidRDefault="00947549">
          <w:pPr>
            <w:pStyle w:val="Sumrio1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1170773" w:history="1">
            <w:r w:rsidRPr="003438F8">
              <w:rPr>
                <w:rStyle w:val="Hyperlink"/>
                <w:noProof/>
              </w:rPr>
              <w:t>8.4.3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Vão médio entre postes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522B0" w14:textId="40A76C07" w:rsidR="00947549" w:rsidRDefault="00947549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1170774" w:history="1">
            <w:r w:rsidRPr="003438F8">
              <w:rPr>
                <w:rStyle w:val="Hyperlink"/>
                <w:noProof/>
              </w:rPr>
              <w:t>9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Realocação de Postes Existentes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0A7EE" w14:textId="3D6F2FB5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75" w:history="1">
            <w:r w:rsidRPr="003438F8">
              <w:rPr>
                <w:rStyle w:val="Hyperlink"/>
                <w:noProof/>
              </w:rPr>
              <w:t>10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Instalação de medidor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7482D" w14:textId="7A325956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76" w:history="1">
            <w:r w:rsidRPr="003438F8">
              <w:rPr>
                <w:rStyle w:val="Hyperlink"/>
                <w:rFonts w:ascii="Cambria" w:hAnsi="Cambria"/>
                <w:noProof/>
              </w:rPr>
              <w:t>11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rFonts w:ascii="Cambria" w:hAnsi="Cambria"/>
                <w:noProof/>
              </w:rPr>
              <w:t>Vistoria para entrega da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8C3C8" w14:textId="460C4CF3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77" w:history="1">
            <w:r w:rsidRPr="003438F8">
              <w:rPr>
                <w:rStyle w:val="Hyperlink"/>
                <w:noProof/>
              </w:rPr>
              <w:t>12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CONTATO BHIP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BBCE6" w14:textId="6A224D20" w:rsidR="00947549" w:rsidRDefault="00947549">
          <w:pPr>
            <w:pStyle w:val="Sumrio1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51170778" w:history="1">
            <w:r w:rsidRPr="003438F8">
              <w:rPr>
                <w:rStyle w:val="Hyperlink"/>
                <w:noProof/>
              </w:rPr>
              <w:t>13</w:t>
            </w:r>
            <w:r>
              <w:rPr>
                <w:noProof/>
              </w:rPr>
              <w:tab/>
            </w:r>
            <w:r w:rsidRPr="003438F8">
              <w:rPr>
                <w:rStyle w:val="Hyperlink"/>
                <w:noProof/>
              </w:rPr>
              <w:t>Histórico das Revisões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42125" w14:textId="48DABD76" w:rsidR="00B11458" w:rsidRPr="006E58F0" w:rsidRDefault="006A0C56" w:rsidP="006A0C56">
          <w:pPr>
            <w:pStyle w:val="Sumrio1"/>
            <w:tabs>
              <w:tab w:val="left" w:pos="440"/>
              <w:tab w:val="right" w:leader="dot" w:pos="8494"/>
            </w:tabs>
          </w:pPr>
          <w:r>
            <w:rPr>
              <w:b/>
              <w:color w:val="000000" w:themeColor="text1"/>
            </w:rPr>
            <w:fldChar w:fldCharType="end"/>
          </w:r>
        </w:p>
      </w:sdtContent>
    </w:sdt>
    <w:p w14:paraId="5208325D" w14:textId="1F80FA12" w:rsidR="00A64062" w:rsidRDefault="00A64062" w:rsidP="00A64062">
      <w:pPr>
        <w:pStyle w:val="Ttulo1"/>
        <w:numPr>
          <w:ilvl w:val="0"/>
          <w:numId w:val="0"/>
        </w:numPr>
        <w:spacing w:line="360" w:lineRule="auto"/>
        <w:ind w:left="432"/>
        <w:rPr>
          <w:color w:val="808080" w:themeColor="background1" w:themeShade="80"/>
          <w:lang w:val="pt-BR"/>
        </w:rPr>
      </w:pPr>
      <w:bookmarkStart w:id="2" w:name="_Ref456602845"/>
      <w:bookmarkEnd w:id="0"/>
    </w:p>
    <w:p w14:paraId="320647AD" w14:textId="35F88819" w:rsidR="00A64062" w:rsidRDefault="00A64062" w:rsidP="00A64062"/>
    <w:p w14:paraId="1A89EF2A" w14:textId="38A8EE0F" w:rsidR="00A64062" w:rsidRDefault="00A64062" w:rsidP="00A64062"/>
    <w:p w14:paraId="43C17A15" w14:textId="70756027" w:rsidR="00A64062" w:rsidRDefault="00A64062" w:rsidP="00A64062"/>
    <w:p w14:paraId="61F6A0EA" w14:textId="4D882ED0" w:rsidR="00A64062" w:rsidRDefault="00A64062" w:rsidP="00A64062"/>
    <w:p w14:paraId="7C78BA6D" w14:textId="3E94D1C5" w:rsidR="00A64062" w:rsidRDefault="00A64062" w:rsidP="00A64062"/>
    <w:p w14:paraId="6E405B3D" w14:textId="35F929D9" w:rsidR="00A64062" w:rsidRDefault="00A64062" w:rsidP="00A64062"/>
    <w:p w14:paraId="32C738E2" w14:textId="1FDE01C8" w:rsidR="00A64062" w:rsidRDefault="00A64062" w:rsidP="00A64062"/>
    <w:p w14:paraId="22F71AAB" w14:textId="77777777" w:rsidR="00A64062" w:rsidRPr="00A64062" w:rsidRDefault="00A64062" w:rsidP="00A64062"/>
    <w:p w14:paraId="54B32969" w14:textId="22AFEC47" w:rsidR="00B11458" w:rsidRPr="00A45534" w:rsidRDefault="000D6D89" w:rsidP="00A45534">
      <w:pPr>
        <w:pStyle w:val="Ttulo1"/>
        <w:spacing w:line="360" w:lineRule="auto"/>
        <w:rPr>
          <w:color w:val="808080" w:themeColor="background1" w:themeShade="80"/>
          <w:lang w:val="pt-BR"/>
        </w:rPr>
      </w:pPr>
      <w:bookmarkStart w:id="3" w:name="_Toc51170732"/>
      <w:r w:rsidRPr="00A45534">
        <w:rPr>
          <w:color w:val="808080" w:themeColor="background1" w:themeShade="80"/>
          <w:lang w:val="pt-BR"/>
        </w:rPr>
        <w:lastRenderedPageBreak/>
        <w:t>Prop</w:t>
      </w:r>
      <w:r w:rsidR="00E34B8F" w:rsidRPr="00A45534">
        <w:rPr>
          <w:color w:val="808080" w:themeColor="background1" w:themeShade="80"/>
          <w:lang w:val="pt-BR"/>
        </w:rPr>
        <w:t>ó</w:t>
      </w:r>
      <w:r w:rsidRPr="00A45534">
        <w:rPr>
          <w:color w:val="808080" w:themeColor="background1" w:themeShade="80"/>
          <w:lang w:val="pt-BR"/>
        </w:rPr>
        <w:t>sito</w:t>
      </w:r>
      <w:bookmarkEnd w:id="3"/>
    </w:p>
    <w:p w14:paraId="74615BCE" w14:textId="6410A33C" w:rsidR="0063583B" w:rsidRPr="009B3F7B" w:rsidRDefault="0063583B" w:rsidP="0063583B">
      <w:pPr>
        <w:pStyle w:val="Corpodetexto"/>
        <w:spacing w:line="360" w:lineRule="auto"/>
        <w:ind w:firstLine="709"/>
        <w:jc w:val="both"/>
      </w:pPr>
      <w:r w:rsidRPr="009B3F7B">
        <w:rPr>
          <w:rFonts w:eastAsiaTheme="minorEastAsia"/>
          <w:lang w:eastAsia="pt-BR"/>
        </w:rPr>
        <w:t xml:space="preserve">Este </w:t>
      </w:r>
      <w:r w:rsidR="00B7151A">
        <w:rPr>
          <w:rFonts w:eastAsiaTheme="minorEastAsia"/>
          <w:lang w:eastAsia="pt-BR"/>
        </w:rPr>
        <w:t>manual</w:t>
      </w:r>
      <w:r w:rsidRPr="009B3F7B">
        <w:rPr>
          <w:rFonts w:eastAsiaTheme="minorEastAsia"/>
          <w:lang w:eastAsia="pt-BR"/>
        </w:rPr>
        <w:t xml:space="preserve"> estabelece as condições gerais e os requisitos técnicos necessários para </w:t>
      </w:r>
      <w:r w:rsidR="006E3799">
        <w:rPr>
          <w:rFonts w:eastAsiaTheme="minorEastAsia"/>
          <w:lang w:eastAsia="pt-BR"/>
        </w:rPr>
        <w:t>projeto e instalação de unidades de iluminação pública</w:t>
      </w:r>
      <w:r w:rsidR="005F7779">
        <w:rPr>
          <w:rFonts w:eastAsiaTheme="minorEastAsia"/>
          <w:lang w:eastAsia="pt-BR"/>
        </w:rPr>
        <w:t xml:space="preserve"> n</w:t>
      </w:r>
      <w:r w:rsidRPr="009B3F7B">
        <w:rPr>
          <w:rFonts w:eastAsiaTheme="minorEastAsia"/>
          <w:lang w:eastAsia="pt-BR"/>
        </w:rPr>
        <w:t>o município de Belo Horizonte. O presente documento define critérios mínimos de aceitabilidade para garantir a eficácia na aplicação dos produtos.</w:t>
      </w:r>
    </w:p>
    <w:p w14:paraId="13857A7A" w14:textId="547A0ADB" w:rsidR="00B11458" w:rsidRPr="006E58F0" w:rsidRDefault="00CC2793" w:rsidP="00E34B8F">
      <w:pPr>
        <w:pStyle w:val="Ttulo1"/>
        <w:spacing w:line="360" w:lineRule="auto"/>
        <w:rPr>
          <w:color w:val="808080" w:themeColor="background1" w:themeShade="80"/>
          <w:lang w:val="pt-BR"/>
        </w:rPr>
      </w:pPr>
      <w:bookmarkStart w:id="4" w:name="_Toc51170733"/>
      <w:r w:rsidRPr="006E58F0">
        <w:rPr>
          <w:color w:val="808080" w:themeColor="background1" w:themeShade="80"/>
          <w:lang w:val="pt-BR"/>
        </w:rPr>
        <w:t>Abrangência</w:t>
      </w:r>
      <w:bookmarkEnd w:id="4"/>
    </w:p>
    <w:p w14:paraId="1C0B8C09" w14:textId="6D532244" w:rsidR="00F4486E" w:rsidRPr="006E58F0" w:rsidRDefault="005F7779" w:rsidP="00F4486E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Aplica-se a órgãos e entidades públicas e privadas</w:t>
      </w:r>
      <w:r w:rsidR="002406C1">
        <w:rPr>
          <w:rFonts w:cstheme="minorHAnsi"/>
          <w:sz w:val="24"/>
          <w:szCs w:val="24"/>
        </w:rPr>
        <w:t>, profissionais e estudantes que buscam conhecimento sobre as diretrizes para projeto e instalação de unidades de iluminação pública no município de Belo Horizonte.</w:t>
      </w:r>
    </w:p>
    <w:p w14:paraId="7284E8AD" w14:textId="58614C2B" w:rsidR="00CC2793" w:rsidRPr="006E58F0" w:rsidRDefault="00CC2793" w:rsidP="00B405C4">
      <w:pPr>
        <w:pStyle w:val="Ttulo1"/>
        <w:spacing w:line="360" w:lineRule="auto"/>
        <w:rPr>
          <w:color w:val="808080" w:themeColor="background1" w:themeShade="80"/>
          <w:lang w:val="pt-BR"/>
        </w:rPr>
      </w:pPr>
      <w:bookmarkStart w:id="5" w:name="_Toc51170734"/>
      <w:r w:rsidRPr="006E58F0">
        <w:rPr>
          <w:color w:val="808080" w:themeColor="background1" w:themeShade="80"/>
          <w:lang w:val="pt-BR"/>
        </w:rPr>
        <w:t>Referências normativas</w:t>
      </w:r>
      <w:bookmarkEnd w:id="5"/>
    </w:p>
    <w:p w14:paraId="063DD2FA" w14:textId="77777777" w:rsidR="00F17E2D" w:rsidRDefault="00F17E2D" w:rsidP="00A64062">
      <w:pPr>
        <w:pStyle w:val="PargrafodaLista"/>
        <w:numPr>
          <w:ilvl w:val="0"/>
          <w:numId w:val="15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Contrato de Concessão AJ016/2016, 1° Termo Aditivo e seus Anexos</w:t>
      </w:r>
    </w:p>
    <w:p w14:paraId="7937B033" w14:textId="29567301" w:rsidR="000960DD" w:rsidRPr="001F6D9C" w:rsidRDefault="000960DD" w:rsidP="00AD31B5">
      <w:pPr>
        <w:pStyle w:val="PargrafodaLista"/>
        <w:numPr>
          <w:ilvl w:val="0"/>
          <w:numId w:val="2"/>
        </w:numPr>
        <w:spacing w:after="0" w:line="360" w:lineRule="auto"/>
        <w:ind w:left="714" w:hanging="357"/>
        <w:rPr>
          <w:rFonts w:cstheme="minorHAnsi"/>
          <w:color w:val="000000"/>
          <w:sz w:val="24"/>
          <w:szCs w:val="24"/>
        </w:rPr>
      </w:pPr>
      <w:r w:rsidRPr="009B3F7B">
        <w:rPr>
          <w:rFonts w:cstheme="minorHAnsi"/>
          <w:color w:val="000000"/>
          <w:sz w:val="24"/>
          <w:szCs w:val="24"/>
        </w:rPr>
        <w:t>ISO 9001:2015</w:t>
      </w:r>
      <w:r w:rsidR="004538B8">
        <w:rPr>
          <w:rFonts w:cstheme="minorHAnsi"/>
          <w:color w:val="000000"/>
          <w:sz w:val="24"/>
          <w:szCs w:val="24"/>
        </w:rPr>
        <w:t xml:space="preserve"> </w:t>
      </w:r>
      <w:r w:rsidR="004538B8">
        <w:rPr>
          <w:sz w:val="24"/>
          <w:szCs w:val="24"/>
        </w:rPr>
        <w:t>– Sistemas de Gestão da Qualidade – Requisitos</w:t>
      </w:r>
    </w:p>
    <w:p w14:paraId="3DEF289D" w14:textId="719DA628" w:rsidR="00023AA9" w:rsidRPr="001F6D9C" w:rsidRDefault="00023AA9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9B3F7B">
        <w:rPr>
          <w:rFonts w:cstheme="minorHAnsi"/>
        </w:rPr>
        <w:t>NBR</w:t>
      </w:r>
      <w:r>
        <w:rPr>
          <w:rFonts w:cstheme="minorHAnsi"/>
        </w:rPr>
        <w:t xml:space="preserve"> </w:t>
      </w:r>
      <w:r w:rsidRPr="009B3F7B">
        <w:rPr>
          <w:rFonts w:cstheme="minorHAnsi"/>
        </w:rPr>
        <w:t>5101 – Iluminação Pública para consulta de logradouros classificação viária</w:t>
      </w:r>
      <w:r w:rsidR="00215B8F">
        <w:rPr>
          <w:rFonts w:cstheme="minorHAnsi"/>
        </w:rPr>
        <w:t>;</w:t>
      </w:r>
    </w:p>
    <w:p w14:paraId="433C14C6" w14:textId="77777777" w:rsidR="00DA01A0" w:rsidRDefault="00A8366A" w:rsidP="00F82D31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>
        <w:rPr>
          <w:rFonts w:cstheme="minorHAnsi"/>
        </w:rPr>
        <w:t>NBR 5410</w:t>
      </w:r>
      <w:r w:rsidR="001C59F5">
        <w:rPr>
          <w:rFonts w:cstheme="minorHAnsi"/>
        </w:rPr>
        <w:t xml:space="preserve"> – Instalações Elétricas de Baixa Tensão</w:t>
      </w:r>
    </w:p>
    <w:p w14:paraId="005E28D6" w14:textId="3112F74D" w:rsidR="00A8366A" w:rsidRPr="001F6D9C" w:rsidRDefault="00A40EAD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t xml:space="preserve">NBR 7286 </w:t>
      </w:r>
      <w:r w:rsidR="00F82D31" w:rsidRPr="001F6D9C">
        <w:t>- Cabos de potência com isolação extrudada de borracha etileno-propileno (EPR) para tensões de 1 kV a 35 kV – Requisitos de desempenho</w:t>
      </w:r>
    </w:p>
    <w:p w14:paraId="059BE3C1" w14:textId="60DE69BE" w:rsidR="00A40EAD" w:rsidRPr="008C5051" w:rsidRDefault="00A8366A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t>NBR</w:t>
      </w:r>
      <w:r w:rsidR="00A40EAD" w:rsidRPr="001F6D9C">
        <w:t xml:space="preserve"> 7287</w:t>
      </w:r>
      <w:r w:rsidR="00DA01A0" w:rsidRPr="001F6D9C">
        <w:t xml:space="preserve"> - </w:t>
      </w:r>
      <w:r w:rsidR="00DA01A0">
        <w:t>Cabos de potência com isolação sólida extrudada de polietileno reticulado (XLPE) para tensões de isolamento de 1 kV a 35 kV – Especificação</w:t>
      </w:r>
    </w:p>
    <w:p w14:paraId="42F19292" w14:textId="77777777" w:rsidR="00215B8F" w:rsidRPr="009B3F7B" w:rsidRDefault="00215B8F" w:rsidP="00215B8F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16026 - Dispositivo de controle eletrônico CC ou CA para módulos de LED - Requisitos de desempenho;</w:t>
      </w:r>
    </w:p>
    <w:p w14:paraId="667440E5" w14:textId="31EDD9DC" w:rsidR="00215B8F" w:rsidRDefault="00215B8F" w:rsidP="00215B8F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IEC 60598 - Luminárias - parte 1: requisitos gerais e ensaios;</w:t>
      </w:r>
    </w:p>
    <w:p w14:paraId="0CCBABEF" w14:textId="75453D14" w:rsidR="00A038E7" w:rsidRPr="00A038E7" w:rsidRDefault="00A038E7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IEC 60598-1 - luminárias - parte 1: requisitos gerais e ensaios;</w:t>
      </w:r>
    </w:p>
    <w:p w14:paraId="1843A8FB" w14:textId="77777777" w:rsidR="00A038E7" w:rsidRPr="009B3F7B" w:rsidRDefault="00A038E7" w:rsidP="00A038E7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 xml:space="preserve">NBR IEC 61347-2-13 - Dispositivo de controle da lâmpada - parte 2-13 </w:t>
      </w:r>
      <w:r w:rsidRPr="009B3F7B">
        <w:rPr>
          <w:rFonts w:eastAsiaTheme="minorEastAsia"/>
          <w:lang w:eastAsia="pt-BR"/>
        </w:rPr>
        <w:lastRenderedPageBreak/>
        <w:t>Requisitos particulares para dispositivos de controle eletrônicos alimentados em CC ou CA para os módulos de LED;</w:t>
      </w:r>
    </w:p>
    <w:p w14:paraId="2051105B" w14:textId="77777777" w:rsidR="00467245" w:rsidRDefault="00467245" w:rsidP="00467245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IEC 62031 - Módulos de LED para iluminação em geral - Especificações de segurança.</w:t>
      </w:r>
    </w:p>
    <w:p w14:paraId="05936883" w14:textId="77777777" w:rsidR="00467245" w:rsidRPr="009B3F7B" w:rsidRDefault="00467245" w:rsidP="00467245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IEC 62262 - Graus de proteção assegurados pelos invólucros de equipamentos elétricos contra os impactos mecânicos externos (código IK);</w:t>
      </w:r>
    </w:p>
    <w:p w14:paraId="500DBBFD" w14:textId="77777777" w:rsidR="00804A8D" w:rsidRPr="009B3F7B" w:rsidRDefault="00804A8D" w:rsidP="00804A8D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NBR IEC 62560 - Lâmpadas LED com dispositivo de controle incorporado para serviços de iluminação geral para tensão acima 50V - Especificações de segurança;</w:t>
      </w:r>
    </w:p>
    <w:p w14:paraId="686F91CE" w14:textId="77777777" w:rsidR="000960DD" w:rsidRPr="009B3F7B" w:rsidRDefault="000960DD" w:rsidP="00AD31B5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ABNT IEC-PAS 62612 - Lâmpadas LED com dispositivo de controle incorporado para serviços de iluminação geral - Requisitos de desempenho;</w:t>
      </w:r>
    </w:p>
    <w:p w14:paraId="1B3980A7" w14:textId="47982859" w:rsidR="000960DD" w:rsidRDefault="000960DD" w:rsidP="00AD31B5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9B3F7B">
        <w:rPr>
          <w:rFonts w:eastAsiaTheme="minorEastAsia"/>
          <w:lang w:eastAsia="pt-BR"/>
        </w:rPr>
        <w:t>ABNT IEC-TS 62504 - Termos e definições para LEDs e os módulos de LED de iluminação geral;</w:t>
      </w:r>
    </w:p>
    <w:p w14:paraId="4FFD0901" w14:textId="4F39E2DD" w:rsidR="00BC5D26" w:rsidRPr="008C5051" w:rsidRDefault="00BC5D26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rPr>
          <w:rFonts w:eastAsiaTheme="minorEastAsia"/>
          <w:lang w:eastAsia="pt-BR"/>
        </w:rPr>
        <w:t>ND – 2.1 – Instalações Básicas de Redes de Distribuição Aéreas Urbanas</w:t>
      </w:r>
      <w:r>
        <w:rPr>
          <w:rFonts w:eastAsiaTheme="minorEastAsia"/>
          <w:lang w:eastAsia="pt-BR"/>
        </w:rPr>
        <w:t>;</w:t>
      </w:r>
    </w:p>
    <w:p w14:paraId="394F5024" w14:textId="7AC11E09" w:rsidR="00BC5D26" w:rsidRPr="008C5051" w:rsidRDefault="00BC5D26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rPr>
          <w:rFonts w:eastAsiaTheme="minorEastAsia"/>
          <w:lang w:eastAsia="pt-BR"/>
        </w:rPr>
        <w:t>ND – 2.7 – Instalações Básicas de Redes de Distribuição Aéreas Isoladas</w:t>
      </w:r>
      <w:r>
        <w:rPr>
          <w:rFonts w:eastAsiaTheme="minorEastAsia"/>
          <w:lang w:eastAsia="pt-BR"/>
        </w:rPr>
        <w:t>;</w:t>
      </w:r>
    </w:p>
    <w:p w14:paraId="32C25AAF" w14:textId="5DAA405F" w:rsidR="00BC5D26" w:rsidRPr="008C5051" w:rsidRDefault="00BC5D26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rPr>
          <w:rFonts w:eastAsiaTheme="minorEastAsia"/>
          <w:lang w:eastAsia="pt-BR"/>
        </w:rPr>
        <w:t>ND – 3.1 – Projetos de Redes de Distribuição Aéreas Urbanas</w:t>
      </w:r>
      <w:r>
        <w:rPr>
          <w:rFonts w:eastAsiaTheme="minorEastAsia"/>
          <w:lang w:eastAsia="pt-BR"/>
        </w:rPr>
        <w:t>;</w:t>
      </w:r>
    </w:p>
    <w:p w14:paraId="651DAABD" w14:textId="67745526" w:rsidR="00BC5D26" w:rsidRPr="008C5051" w:rsidRDefault="00BC5D26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rPr>
          <w:rFonts w:eastAsiaTheme="minorEastAsia"/>
          <w:lang w:eastAsia="pt-BR"/>
        </w:rPr>
        <w:t>ND – 3.4 – Projetos de Iluminação Pública</w:t>
      </w:r>
      <w:r>
        <w:rPr>
          <w:rFonts w:eastAsiaTheme="minorEastAsia"/>
          <w:lang w:eastAsia="pt-BR"/>
        </w:rPr>
        <w:t>;</w:t>
      </w:r>
    </w:p>
    <w:p w14:paraId="3E2BF338" w14:textId="3EAC2D4A" w:rsidR="00BC5D26" w:rsidRPr="001F6D9C" w:rsidRDefault="00BC5D26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lang w:eastAsia="pt-BR"/>
        </w:rPr>
      </w:pPr>
      <w:r w:rsidRPr="001F6D9C">
        <w:rPr>
          <w:rFonts w:eastAsiaTheme="minorEastAsia"/>
          <w:lang w:eastAsia="pt-BR"/>
        </w:rPr>
        <w:t>ND – 5.1 - Fornecimento de Energia Elétrica em Tensão Secundária Rede de Distribuição Aérea - Edificações Individuais</w:t>
      </w:r>
      <w:r>
        <w:rPr>
          <w:rFonts w:eastAsiaTheme="minorEastAsia"/>
          <w:lang w:eastAsia="pt-BR"/>
        </w:rPr>
        <w:t>;</w:t>
      </w:r>
    </w:p>
    <w:p w14:paraId="371E8E06" w14:textId="23F51336" w:rsidR="00BC5D26" w:rsidRPr="001F6D9C" w:rsidRDefault="00BC5D26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 w:rsidRPr="001F6D9C">
        <w:rPr>
          <w:rFonts w:eastAsiaTheme="minorEastAsia"/>
          <w:lang w:eastAsia="pt-BR"/>
        </w:rPr>
        <w:t>ND – 5.5 - Fornecimento de Energia Elétrica em Tensão Secundária – Rede de Distribuição Subterrânea</w:t>
      </w:r>
      <w:r>
        <w:rPr>
          <w:rFonts w:eastAsiaTheme="minorEastAsia"/>
          <w:lang w:eastAsia="pt-BR"/>
        </w:rPr>
        <w:t>;</w:t>
      </w:r>
    </w:p>
    <w:p w14:paraId="0BEECAAC" w14:textId="753D6F60" w:rsidR="00983498" w:rsidRPr="008C5051" w:rsidRDefault="00983498" w:rsidP="001F6D9C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</w:pPr>
      <w:r>
        <w:t>Manual PEC 11 – Materiais e Equipamentos Aprovados para Padrões de Entrada (</w:t>
      </w:r>
      <w:r w:rsidR="000C386F">
        <w:t xml:space="preserve">EMPRESA </w:t>
      </w:r>
      <w:proofErr w:type="gramStart"/>
      <w:r w:rsidR="000C386F">
        <w:t xml:space="preserve">DISTRIBUIDORA </w:t>
      </w:r>
      <w:r>
        <w:t>)</w:t>
      </w:r>
      <w:proofErr w:type="gramEnd"/>
      <w:r>
        <w:t>;</w:t>
      </w:r>
    </w:p>
    <w:p w14:paraId="3350BE17" w14:textId="72D510CD" w:rsidR="00BC5D26" w:rsidRDefault="00BC5D26" w:rsidP="00EC60EB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1F6D9C">
        <w:rPr>
          <w:rFonts w:eastAsiaTheme="minorEastAsia"/>
          <w:lang w:eastAsia="pt-BR"/>
        </w:rPr>
        <w:t>02.111-TD/AT-2032a – Alterações do Padrão para Ligação e Aterramento Definitivo de Ferragens da Iluminação em Primeiro e Segundo Nível</w:t>
      </w:r>
      <w:r w:rsidR="00983498">
        <w:rPr>
          <w:rFonts w:eastAsiaTheme="minorEastAsia"/>
          <w:lang w:eastAsia="pt-BR"/>
        </w:rPr>
        <w:t>;</w:t>
      </w:r>
    </w:p>
    <w:p w14:paraId="759BE8EA" w14:textId="72F289B9" w:rsidR="00385823" w:rsidRPr="00EC60EB" w:rsidRDefault="00385823">
      <w:pPr>
        <w:pStyle w:val="Corpodetexto"/>
        <w:numPr>
          <w:ilvl w:val="0"/>
          <w:numId w:val="2"/>
        </w:numPr>
        <w:spacing w:line="360" w:lineRule="auto"/>
        <w:ind w:left="714" w:right="692" w:hanging="357"/>
        <w:jc w:val="both"/>
        <w:rPr>
          <w:rFonts w:eastAsiaTheme="minorEastAsia"/>
          <w:lang w:eastAsia="pt-BR"/>
        </w:rPr>
      </w:pPr>
      <w:r w:rsidRPr="00ED7B95">
        <w:t>Portaria nº20 do INMETRO</w:t>
      </w:r>
      <w:r w:rsidR="00983498">
        <w:t>.</w:t>
      </w:r>
    </w:p>
    <w:p w14:paraId="77BB5973" w14:textId="77777777" w:rsidR="00510A7C" w:rsidRPr="009B3F7B" w:rsidRDefault="00510A7C" w:rsidP="00510A7C">
      <w:pPr>
        <w:pStyle w:val="Corpodetexto"/>
        <w:spacing w:line="360" w:lineRule="auto"/>
        <w:ind w:right="692"/>
        <w:jc w:val="both"/>
        <w:rPr>
          <w:rFonts w:eastAsiaTheme="minorEastAsia"/>
          <w:lang w:eastAsia="pt-BR"/>
        </w:rPr>
      </w:pPr>
    </w:p>
    <w:p w14:paraId="7D644FF7" w14:textId="0C986DA5" w:rsidR="00CC2793" w:rsidRPr="006E58F0" w:rsidRDefault="00CC2793" w:rsidP="00E34B8F">
      <w:pPr>
        <w:pStyle w:val="Ttulo1"/>
        <w:spacing w:line="360" w:lineRule="auto"/>
        <w:rPr>
          <w:color w:val="808080" w:themeColor="background1" w:themeShade="80"/>
          <w:lang w:val="pt-BR"/>
        </w:rPr>
      </w:pPr>
      <w:bookmarkStart w:id="6" w:name="_Toc51170735"/>
      <w:r w:rsidRPr="006E58F0">
        <w:rPr>
          <w:color w:val="808080" w:themeColor="background1" w:themeShade="80"/>
          <w:lang w:val="pt-BR"/>
        </w:rPr>
        <w:lastRenderedPageBreak/>
        <w:t>Termos e definições</w:t>
      </w:r>
      <w:bookmarkEnd w:id="6"/>
    </w:p>
    <w:p w14:paraId="6523DC0B" w14:textId="120B4BE7" w:rsidR="0069404D" w:rsidRPr="001F6D9C" w:rsidRDefault="0069404D" w:rsidP="009A5338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b/>
          <w:bCs/>
          <w:sz w:val="24"/>
          <w:szCs w:val="24"/>
        </w:rPr>
      </w:pPr>
      <w:proofErr w:type="gramStart"/>
      <w:r w:rsidRPr="001F6D9C">
        <w:rPr>
          <w:b/>
          <w:bCs/>
          <w:sz w:val="24"/>
          <w:szCs w:val="24"/>
        </w:rPr>
        <w:t>DPS</w:t>
      </w:r>
      <w:r w:rsidRPr="001F6D9C">
        <w:rPr>
          <w:rFonts w:cstheme="minorHAnsi"/>
          <w:b/>
          <w:bCs/>
          <w:sz w:val="24"/>
          <w:szCs w:val="24"/>
        </w:rPr>
        <w:t xml:space="preserve"> :</w:t>
      </w:r>
      <w:proofErr w:type="gramEnd"/>
      <w:r>
        <w:rPr>
          <w:rFonts w:cstheme="minorHAnsi"/>
          <w:b/>
          <w:bCs/>
          <w:sz w:val="24"/>
          <w:szCs w:val="24"/>
        </w:rPr>
        <w:t xml:space="preserve"> Dispositivo de proteção contra surtos.</w:t>
      </w:r>
    </w:p>
    <w:p w14:paraId="5004F61D" w14:textId="77777777" w:rsidR="003C42EB" w:rsidRDefault="00D33DAD" w:rsidP="003C42EB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9A5338">
        <w:rPr>
          <w:rFonts w:cstheme="minorHAnsi"/>
          <w:b/>
          <w:bCs/>
          <w:sz w:val="24"/>
          <w:szCs w:val="24"/>
        </w:rPr>
        <w:t>Eficiência luminosa</w:t>
      </w:r>
      <w:r w:rsidR="009A5338" w:rsidRPr="009A5338">
        <w:rPr>
          <w:rFonts w:cstheme="minorHAnsi"/>
          <w:b/>
          <w:bCs/>
          <w:sz w:val="24"/>
          <w:szCs w:val="24"/>
        </w:rPr>
        <w:t>:</w:t>
      </w:r>
      <w:r w:rsidR="009A5338">
        <w:rPr>
          <w:rFonts w:cstheme="minorHAnsi"/>
          <w:sz w:val="24"/>
          <w:szCs w:val="24"/>
        </w:rPr>
        <w:t xml:space="preserve"> </w:t>
      </w:r>
      <w:r w:rsidR="009A5338" w:rsidRPr="009A5338">
        <w:rPr>
          <w:rFonts w:cstheme="minorHAnsi"/>
          <w:sz w:val="24"/>
          <w:szCs w:val="24"/>
        </w:rPr>
        <w:t>A efic</w:t>
      </w:r>
      <w:r w:rsidR="00A12B27">
        <w:rPr>
          <w:rFonts w:cstheme="minorHAnsi"/>
          <w:sz w:val="24"/>
          <w:szCs w:val="24"/>
        </w:rPr>
        <w:t>iência</w:t>
      </w:r>
      <w:r w:rsidR="009A5338" w:rsidRPr="009A5338">
        <w:rPr>
          <w:rFonts w:cstheme="minorHAnsi"/>
          <w:sz w:val="24"/>
          <w:szCs w:val="24"/>
        </w:rPr>
        <w:t xml:space="preserve"> luminosa </w:t>
      </w:r>
      <w:r w:rsidR="009A5338" w:rsidRPr="009A5338">
        <w:rPr>
          <w:rFonts w:cstheme="minorHAnsi" w:hint="eastAsia"/>
          <w:sz w:val="24"/>
          <w:szCs w:val="24"/>
        </w:rPr>
        <w:t>é</w:t>
      </w:r>
      <w:r w:rsidR="009A5338" w:rsidRPr="009A5338">
        <w:rPr>
          <w:rFonts w:cstheme="minorHAnsi"/>
          <w:sz w:val="24"/>
          <w:szCs w:val="24"/>
        </w:rPr>
        <w:t xml:space="preserve"> a raz</w:t>
      </w:r>
      <w:r w:rsidR="009A5338" w:rsidRPr="009A5338">
        <w:rPr>
          <w:rFonts w:cstheme="minorHAnsi" w:hint="eastAsia"/>
          <w:sz w:val="24"/>
          <w:szCs w:val="24"/>
        </w:rPr>
        <w:t>ã</w:t>
      </w:r>
      <w:r w:rsidR="009A5338" w:rsidRPr="009A5338">
        <w:rPr>
          <w:rFonts w:cstheme="minorHAnsi"/>
          <w:sz w:val="24"/>
          <w:szCs w:val="24"/>
        </w:rPr>
        <w:t xml:space="preserve">o entre o fluxo </w:t>
      </w:r>
      <w:r w:rsidR="00A12B27">
        <w:rPr>
          <w:rFonts w:cstheme="minorHAnsi"/>
          <w:sz w:val="24"/>
          <w:szCs w:val="24"/>
        </w:rPr>
        <w:t xml:space="preserve">luminoso </w:t>
      </w:r>
      <w:r w:rsidR="009A5338" w:rsidRPr="009A5338">
        <w:rPr>
          <w:rFonts w:cstheme="minorHAnsi"/>
          <w:sz w:val="24"/>
          <w:szCs w:val="24"/>
        </w:rPr>
        <w:t>emitido por uma fonte de luz e a potência el</w:t>
      </w:r>
      <w:r w:rsidR="009A5338" w:rsidRPr="009A5338">
        <w:rPr>
          <w:rFonts w:cstheme="minorHAnsi" w:hint="eastAsia"/>
          <w:sz w:val="24"/>
          <w:szCs w:val="24"/>
        </w:rPr>
        <w:t>é</w:t>
      </w:r>
      <w:r w:rsidR="009A5338" w:rsidRPr="009A5338">
        <w:rPr>
          <w:rFonts w:cstheme="minorHAnsi"/>
          <w:sz w:val="24"/>
          <w:szCs w:val="24"/>
        </w:rPr>
        <w:t>trica consumida no processo</w:t>
      </w:r>
      <w:r w:rsidR="00A12B27">
        <w:rPr>
          <w:rFonts w:cstheme="minorHAnsi"/>
          <w:sz w:val="24"/>
          <w:szCs w:val="24"/>
        </w:rPr>
        <w:t xml:space="preserve"> (</w:t>
      </w:r>
      <w:proofErr w:type="spellStart"/>
      <w:r w:rsidR="00A12B27">
        <w:rPr>
          <w:rFonts w:cstheme="minorHAnsi"/>
          <w:sz w:val="24"/>
          <w:szCs w:val="24"/>
        </w:rPr>
        <w:t>lm</w:t>
      </w:r>
      <w:proofErr w:type="spellEnd"/>
      <w:r w:rsidR="00A12B27">
        <w:rPr>
          <w:rFonts w:cstheme="minorHAnsi"/>
          <w:sz w:val="24"/>
          <w:szCs w:val="24"/>
        </w:rPr>
        <w:t>/(W) = Eficiência Luminosa.</w:t>
      </w:r>
    </w:p>
    <w:p w14:paraId="3A6121F5" w14:textId="0BCD5F57" w:rsidR="00C75F03" w:rsidRPr="001F6D9C" w:rsidRDefault="00C75F03" w:rsidP="001F6D9C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b/>
          <w:bCs/>
          <w:sz w:val="24"/>
          <w:szCs w:val="24"/>
        </w:rPr>
        <w:t>Empresa Distribuidora:</w:t>
      </w:r>
      <w:r w:rsidR="00124925" w:rsidRPr="001F6D9C">
        <w:rPr>
          <w:rFonts w:ascii="Arial" w:hAnsi="Arial" w:cs="Arial"/>
          <w:color w:val="2B2B2C"/>
          <w:sz w:val="21"/>
          <w:szCs w:val="21"/>
        </w:rPr>
        <w:t xml:space="preserve"> </w:t>
      </w:r>
      <w:r w:rsidR="003C42EB" w:rsidRPr="001F6D9C">
        <w:rPr>
          <w:rFonts w:cstheme="minorHAnsi"/>
          <w:sz w:val="24"/>
          <w:szCs w:val="24"/>
        </w:rPr>
        <w:t>empresa detentora da concessão federal</w:t>
      </w:r>
      <w:r w:rsidR="00124925" w:rsidRPr="001F6D9C">
        <w:rPr>
          <w:rFonts w:cstheme="minorHAnsi"/>
          <w:sz w:val="24"/>
          <w:szCs w:val="24"/>
        </w:rPr>
        <w:t xml:space="preserve"> para prestar</w:t>
      </w:r>
      <w:r w:rsidR="003C42EB" w:rsidRPr="001F6D9C">
        <w:rPr>
          <w:rFonts w:cstheme="minorHAnsi"/>
          <w:sz w:val="24"/>
          <w:szCs w:val="24"/>
        </w:rPr>
        <w:t xml:space="preserve"> </w:t>
      </w:r>
      <w:r w:rsidR="00124925" w:rsidRPr="001F6D9C">
        <w:rPr>
          <w:rFonts w:cstheme="minorHAnsi"/>
          <w:sz w:val="24"/>
          <w:szCs w:val="24"/>
        </w:rPr>
        <w:t>o serviço público de distribuição de energia elétr</w:t>
      </w:r>
      <w:r w:rsidR="003C42EB" w:rsidRPr="001F6D9C">
        <w:rPr>
          <w:rFonts w:cstheme="minorHAnsi"/>
          <w:sz w:val="24"/>
          <w:szCs w:val="24"/>
        </w:rPr>
        <w:t>ica em Minas Gerais</w:t>
      </w:r>
      <w:r w:rsidR="003C42EB">
        <w:rPr>
          <w:rFonts w:cstheme="minorHAnsi"/>
          <w:sz w:val="24"/>
          <w:szCs w:val="24"/>
        </w:rPr>
        <w:t>.</w:t>
      </w:r>
    </w:p>
    <w:p w14:paraId="67F50CF7" w14:textId="77777777" w:rsidR="00D069AE" w:rsidRPr="004424AB" w:rsidRDefault="00D069AE" w:rsidP="00D069AE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F6638">
        <w:rPr>
          <w:rFonts w:cstheme="minorHAnsi"/>
          <w:b/>
          <w:bCs/>
          <w:sz w:val="24"/>
          <w:szCs w:val="24"/>
        </w:rPr>
        <w:t>Fator de potência:</w:t>
      </w:r>
      <w:r w:rsidRPr="00DF6638">
        <w:rPr>
          <w:rFonts w:cstheme="minorHAnsi"/>
          <w:sz w:val="24"/>
          <w:szCs w:val="24"/>
        </w:rPr>
        <w:t xml:space="preserve"> Indica a eficiência </w:t>
      </w:r>
      <w:r>
        <w:rPr>
          <w:rFonts w:cstheme="minorHAnsi"/>
          <w:sz w:val="24"/>
          <w:szCs w:val="24"/>
        </w:rPr>
        <w:t>energética de um equipamento</w:t>
      </w:r>
      <w:r w:rsidRPr="00DF6638">
        <w:rPr>
          <w:rFonts w:cstheme="minorHAnsi"/>
          <w:sz w:val="24"/>
          <w:szCs w:val="24"/>
        </w:rPr>
        <w:t>, sendo medida pela</w:t>
      </w:r>
      <w:r w:rsidRPr="004424AB">
        <w:rPr>
          <w:rFonts w:cstheme="minorHAnsi"/>
          <w:sz w:val="24"/>
          <w:szCs w:val="24"/>
        </w:rPr>
        <w:t xml:space="preserve"> razão entre potência ativa </w:t>
      </w:r>
      <w:r>
        <w:rPr>
          <w:rFonts w:cstheme="minorHAnsi"/>
          <w:sz w:val="24"/>
          <w:szCs w:val="24"/>
        </w:rPr>
        <w:t xml:space="preserve">(W) </w:t>
      </w:r>
      <w:r w:rsidRPr="004424AB">
        <w:rPr>
          <w:rFonts w:cstheme="minorHAnsi"/>
          <w:sz w:val="24"/>
          <w:szCs w:val="24"/>
        </w:rPr>
        <w:t>e potência aparente</w:t>
      </w:r>
      <w:r>
        <w:rPr>
          <w:rFonts w:cstheme="minorHAnsi"/>
          <w:sz w:val="24"/>
          <w:szCs w:val="24"/>
        </w:rPr>
        <w:t xml:space="preserve"> (VA)</w:t>
      </w:r>
      <w:r w:rsidRPr="004424AB">
        <w:rPr>
          <w:rFonts w:cstheme="minorHAnsi"/>
          <w:sz w:val="24"/>
          <w:szCs w:val="24"/>
        </w:rPr>
        <w:t>.</w:t>
      </w:r>
    </w:p>
    <w:p w14:paraId="48DB1546" w14:textId="77777777" w:rsidR="0069404D" w:rsidRDefault="0069404D" w:rsidP="0069404D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9A5338">
        <w:rPr>
          <w:rFonts w:cstheme="minorHAnsi"/>
          <w:b/>
          <w:bCs/>
          <w:sz w:val="24"/>
          <w:szCs w:val="24"/>
        </w:rPr>
        <w:t>Fluxo Luminoso:</w:t>
      </w:r>
      <w:r>
        <w:rPr>
          <w:rFonts w:cstheme="minorHAnsi"/>
          <w:sz w:val="24"/>
          <w:szCs w:val="24"/>
        </w:rPr>
        <w:t xml:space="preserve"> é a quantidade total de luz emitida de uma fonte luminosa emitida em todas as direções. Esta energia radiante é chamada de fluxo luminoso, a unidade de grandeza é o </w:t>
      </w:r>
      <w:proofErr w:type="spellStart"/>
      <w:r>
        <w:rPr>
          <w:rFonts w:cstheme="minorHAnsi"/>
          <w:sz w:val="24"/>
          <w:szCs w:val="24"/>
        </w:rPr>
        <w:t>lúmem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lm</w:t>
      </w:r>
      <w:proofErr w:type="spellEnd"/>
      <w:r>
        <w:rPr>
          <w:rFonts w:cstheme="minorHAnsi"/>
          <w:sz w:val="24"/>
          <w:szCs w:val="24"/>
        </w:rPr>
        <w:t>).</w:t>
      </w:r>
    </w:p>
    <w:p w14:paraId="3FC721C7" w14:textId="511326F4" w:rsidR="00FE6467" w:rsidRDefault="00D33DAD" w:rsidP="00FE6467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C83506">
        <w:rPr>
          <w:rFonts w:cstheme="minorHAnsi"/>
          <w:b/>
          <w:bCs/>
          <w:sz w:val="24"/>
          <w:szCs w:val="24"/>
        </w:rPr>
        <w:t>Iluminância</w:t>
      </w:r>
      <w:r w:rsidR="00C83506" w:rsidRPr="00C83506">
        <w:rPr>
          <w:rFonts w:cstheme="minorHAnsi"/>
          <w:b/>
          <w:bCs/>
          <w:sz w:val="24"/>
          <w:szCs w:val="24"/>
        </w:rPr>
        <w:t>:</w:t>
      </w:r>
      <w:r w:rsidR="00C83506" w:rsidRPr="004165B9">
        <w:rPr>
          <w:rFonts w:cstheme="minorHAnsi"/>
          <w:b/>
          <w:bCs/>
          <w:sz w:val="24"/>
          <w:szCs w:val="24"/>
        </w:rPr>
        <w:t xml:space="preserve"> </w:t>
      </w:r>
      <w:r w:rsidR="00C83506" w:rsidRPr="004165B9">
        <w:rPr>
          <w:rFonts w:cstheme="minorHAnsi"/>
          <w:sz w:val="24"/>
          <w:szCs w:val="24"/>
        </w:rPr>
        <w:t>Indica o fluxo luminoso de uma fonte de luz que incide sobre uma superfície</w:t>
      </w:r>
      <w:r w:rsidR="00FE6467">
        <w:rPr>
          <w:rFonts w:cstheme="minorHAnsi"/>
          <w:sz w:val="24"/>
          <w:szCs w:val="24"/>
        </w:rPr>
        <w:t>, a unidade de grandeza é o lux. Essa grandeza é medida através do aparelho Luxímetro.</w:t>
      </w:r>
    </w:p>
    <w:p w14:paraId="1EF13705" w14:textId="467C12DF" w:rsidR="00710971" w:rsidRDefault="00D33DAD" w:rsidP="00710971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C94063">
        <w:rPr>
          <w:rFonts w:cstheme="minorHAnsi"/>
          <w:b/>
          <w:bCs/>
          <w:sz w:val="24"/>
          <w:szCs w:val="24"/>
        </w:rPr>
        <w:t>Índice de Reprodução de Cor (IRC)</w:t>
      </w:r>
      <w:r w:rsidR="00627AAC" w:rsidRPr="00C94063">
        <w:rPr>
          <w:rFonts w:cstheme="minorHAnsi"/>
          <w:b/>
          <w:bCs/>
          <w:sz w:val="24"/>
          <w:szCs w:val="24"/>
        </w:rPr>
        <w:t>:</w:t>
      </w:r>
      <w:r w:rsidR="00627AAC" w:rsidRPr="00C94063">
        <w:rPr>
          <w:rFonts w:cstheme="minorHAnsi"/>
          <w:sz w:val="24"/>
          <w:szCs w:val="24"/>
        </w:rPr>
        <w:t xml:space="preserve"> </w:t>
      </w:r>
      <w:r w:rsidR="00627AAC" w:rsidRPr="00C94063">
        <w:rPr>
          <w:rFonts w:cstheme="minorHAnsi" w:hint="eastAsia"/>
          <w:sz w:val="24"/>
          <w:szCs w:val="24"/>
        </w:rPr>
        <w:t>É</w:t>
      </w:r>
      <w:r w:rsidR="00627AAC" w:rsidRPr="00C94063">
        <w:rPr>
          <w:rFonts w:cstheme="minorHAnsi"/>
          <w:sz w:val="24"/>
          <w:szCs w:val="24"/>
        </w:rPr>
        <w:t xml:space="preserve"> a grandeza que define o quanto uma fonte artificial consegue </w:t>
      </w:r>
      <w:r w:rsidR="00323AEA" w:rsidRPr="00C94063">
        <w:rPr>
          <w:rFonts w:cstheme="minorHAnsi"/>
          <w:sz w:val="24"/>
          <w:szCs w:val="24"/>
        </w:rPr>
        <w:t xml:space="preserve">chegar mais </w:t>
      </w:r>
      <w:r w:rsidR="005A5198" w:rsidRPr="00C94063">
        <w:rPr>
          <w:rFonts w:cstheme="minorHAnsi"/>
          <w:sz w:val="24"/>
          <w:szCs w:val="24"/>
        </w:rPr>
        <w:t>próxima</w:t>
      </w:r>
      <w:r w:rsidR="00627AAC" w:rsidRPr="00C94063">
        <w:rPr>
          <w:rFonts w:cstheme="minorHAnsi"/>
          <w:sz w:val="24"/>
          <w:szCs w:val="24"/>
        </w:rPr>
        <w:t xml:space="preserve"> a luz natural do sol. É o quanto uma fonte de luz reproduz fielmente as cores reais dos objetos. Quanto mais próxima da reprodução da luz</w:t>
      </w:r>
      <w:r w:rsidR="00323AEA" w:rsidRPr="00C94063">
        <w:rPr>
          <w:rFonts w:cstheme="minorHAnsi"/>
          <w:sz w:val="24"/>
          <w:szCs w:val="24"/>
        </w:rPr>
        <w:t xml:space="preserve"> </w:t>
      </w:r>
      <w:r w:rsidR="00627AAC" w:rsidRPr="00C94063">
        <w:rPr>
          <w:rFonts w:cstheme="minorHAnsi"/>
          <w:sz w:val="24"/>
          <w:szCs w:val="24"/>
        </w:rPr>
        <w:t>natural</w:t>
      </w:r>
      <w:r w:rsidR="00323AEA" w:rsidRPr="00C94063">
        <w:rPr>
          <w:rFonts w:cstheme="minorHAnsi"/>
          <w:sz w:val="24"/>
          <w:szCs w:val="24"/>
        </w:rPr>
        <w:t xml:space="preserve">, </w:t>
      </w:r>
      <w:r w:rsidR="00627AAC" w:rsidRPr="00C94063">
        <w:rPr>
          <w:rFonts w:cstheme="minorHAnsi"/>
          <w:sz w:val="24"/>
          <w:szCs w:val="24"/>
        </w:rPr>
        <w:t>mais eficiente a fonte de luz.</w:t>
      </w:r>
    </w:p>
    <w:p w14:paraId="7D97B0CE" w14:textId="36F35351" w:rsidR="008E415D" w:rsidRDefault="008E415D" w:rsidP="00710971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IP:</w:t>
      </w:r>
      <w:r>
        <w:rPr>
          <w:rFonts w:cstheme="minorHAnsi"/>
          <w:sz w:val="24"/>
          <w:szCs w:val="24"/>
        </w:rPr>
        <w:t xml:space="preserve"> Iluminação Pública.</w:t>
      </w:r>
    </w:p>
    <w:p w14:paraId="6962F80D" w14:textId="0D60A74C" w:rsidR="00D069AE" w:rsidRDefault="00D069AE" w:rsidP="00710971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b/>
          <w:bCs/>
          <w:sz w:val="24"/>
          <w:szCs w:val="24"/>
        </w:rPr>
        <w:t xml:space="preserve">Poder Concedente: </w:t>
      </w:r>
      <w:r w:rsidR="00710971" w:rsidRPr="001F6D9C">
        <w:rPr>
          <w:rFonts w:cstheme="minorHAnsi"/>
          <w:sz w:val="24"/>
          <w:szCs w:val="24"/>
        </w:rPr>
        <w:t xml:space="preserve">Município de Belo Horizonte, por meio da Secretaria Municipal de Obras e Infraestrutura </w:t>
      </w:r>
      <w:r w:rsidR="00710971">
        <w:rPr>
          <w:rFonts w:cstheme="minorHAnsi"/>
          <w:sz w:val="24"/>
          <w:szCs w:val="24"/>
        </w:rPr>
        <w:t>–</w:t>
      </w:r>
      <w:r w:rsidR="00710971" w:rsidRPr="001F6D9C">
        <w:rPr>
          <w:rFonts w:cstheme="minorHAnsi"/>
          <w:sz w:val="24"/>
          <w:szCs w:val="24"/>
        </w:rPr>
        <w:t xml:space="preserve"> SMOBI</w:t>
      </w:r>
      <w:r w:rsidR="00710971">
        <w:rPr>
          <w:rFonts w:cstheme="minorHAnsi"/>
          <w:sz w:val="24"/>
          <w:szCs w:val="24"/>
        </w:rPr>
        <w:t>.</w:t>
      </w:r>
    </w:p>
    <w:p w14:paraId="4FFEC4B5" w14:textId="51D97389" w:rsidR="0053391B" w:rsidRPr="001F6D9C" w:rsidRDefault="0053391B" w:rsidP="001F6D9C">
      <w:pPr>
        <w:pStyle w:val="PargrafodaLista"/>
        <w:numPr>
          <w:ilvl w:val="0"/>
          <w:numId w:val="3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UIP:</w:t>
      </w:r>
      <w:r>
        <w:rPr>
          <w:rFonts w:cstheme="minorHAnsi"/>
          <w:sz w:val="24"/>
          <w:szCs w:val="24"/>
        </w:rPr>
        <w:t xml:space="preserve"> Unidade de Iluminação Pública</w:t>
      </w:r>
      <w:r w:rsidR="008E415D">
        <w:rPr>
          <w:rFonts w:cstheme="minorHAnsi"/>
          <w:sz w:val="24"/>
          <w:szCs w:val="24"/>
        </w:rPr>
        <w:t>.</w:t>
      </w:r>
    </w:p>
    <w:p w14:paraId="57F8C1A4" w14:textId="1C06F560" w:rsidR="006D4E6A" w:rsidRPr="006E58F0" w:rsidRDefault="00CE4257" w:rsidP="00627AAC">
      <w:pPr>
        <w:pStyle w:val="Ttulo1"/>
        <w:spacing w:line="360" w:lineRule="auto"/>
        <w:rPr>
          <w:color w:val="808080" w:themeColor="background1" w:themeShade="80"/>
          <w:lang w:val="pt-BR"/>
        </w:rPr>
      </w:pPr>
      <w:bookmarkStart w:id="7" w:name="_Toc51170736"/>
      <w:r>
        <w:rPr>
          <w:color w:val="808080" w:themeColor="background1" w:themeShade="80"/>
          <w:lang w:val="pt-BR"/>
        </w:rPr>
        <w:t>Classificação das Vias</w:t>
      </w:r>
      <w:bookmarkEnd w:id="7"/>
    </w:p>
    <w:p w14:paraId="62E4503E" w14:textId="12708AB4" w:rsidR="00A97BD6" w:rsidRPr="006E58F0" w:rsidRDefault="00B41D73" w:rsidP="00A97BD6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</w:t>
      </w:r>
      <w:r w:rsidR="00CF6065">
        <w:rPr>
          <w:rFonts w:cstheme="minorHAnsi"/>
          <w:sz w:val="24"/>
          <w:szCs w:val="24"/>
        </w:rPr>
        <w:t xml:space="preserve">consultar a classificação das vias </w:t>
      </w:r>
      <w:r w:rsidR="00C61B42">
        <w:rPr>
          <w:rFonts w:cstheme="minorHAnsi"/>
          <w:sz w:val="24"/>
          <w:szCs w:val="24"/>
        </w:rPr>
        <w:t>visando a realização d</w:t>
      </w:r>
      <w:r w:rsidR="00CF6065">
        <w:rPr>
          <w:rFonts w:cstheme="minorHAnsi"/>
          <w:sz w:val="24"/>
          <w:szCs w:val="24"/>
        </w:rPr>
        <w:t>o projeto</w:t>
      </w:r>
      <w:r w:rsidR="00D05BA4">
        <w:rPr>
          <w:rFonts w:cstheme="minorHAnsi"/>
          <w:sz w:val="24"/>
          <w:szCs w:val="24"/>
        </w:rPr>
        <w:t>,</w:t>
      </w:r>
      <w:r w:rsidR="00191D73">
        <w:rPr>
          <w:rFonts w:cstheme="minorHAnsi"/>
          <w:sz w:val="24"/>
          <w:szCs w:val="24"/>
        </w:rPr>
        <w:t xml:space="preserve"> o projetista </w:t>
      </w:r>
      <w:r w:rsidR="00D05BA4">
        <w:rPr>
          <w:rFonts w:cstheme="minorHAnsi"/>
          <w:sz w:val="24"/>
          <w:szCs w:val="24"/>
        </w:rPr>
        <w:t>deverá ent</w:t>
      </w:r>
      <w:r w:rsidR="00CF6065">
        <w:rPr>
          <w:rFonts w:cstheme="minorHAnsi"/>
          <w:sz w:val="24"/>
          <w:szCs w:val="24"/>
        </w:rPr>
        <w:t xml:space="preserve">rar em contato com a BHIP por meio do e-mail </w:t>
      </w:r>
      <w:hyperlink r:id="rId12" w:history="1">
        <w:r w:rsidR="00CF6065" w:rsidRPr="0020230B">
          <w:rPr>
            <w:rStyle w:val="Hyperlink"/>
            <w:rFonts w:cstheme="minorHAnsi"/>
            <w:sz w:val="24"/>
            <w:szCs w:val="24"/>
          </w:rPr>
          <w:t>projetosespeciais@bhip.com.br</w:t>
        </w:r>
      </w:hyperlink>
      <w:r w:rsidR="00CF6065">
        <w:rPr>
          <w:rFonts w:cstheme="minorHAnsi"/>
          <w:sz w:val="24"/>
          <w:szCs w:val="24"/>
        </w:rPr>
        <w:t xml:space="preserve">. </w:t>
      </w:r>
    </w:p>
    <w:p w14:paraId="1B5A4DBC" w14:textId="5FDF630F" w:rsidR="00AD7864" w:rsidRDefault="00843402" w:rsidP="00AD7864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8" w:name="_Toc51170737"/>
      <w:r>
        <w:rPr>
          <w:color w:val="808080" w:themeColor="background1" w:themeShade="80"/>
          <w:lang w:val="pt-BR"/>
        </w:rPr>
        <w:lastRenderedPageBreak/>
        <w:t>Equipamentos e Materiais</w:t>
      </w:r>
      <w:bookmarkEnd w:id="8"/>
    </w:p>
    <w:p w14:paraId="17E814A3" w14:textId="79E40942" w:rsidR="001E26D0" w:rsidRPr="006D4853" w:rsidRDefault="001E26D0" w:rsidP="009574C4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 xml:space="preserve">A BHIP determinou os equipamentos e materiais </w:t>
      </w:r>
      <w:r w:rsidR="009574C4" w:rsidRPr="006D4853">
        <w:rPr>
          <w:sz w:val="24"/>
          <w:szCs w:val="24"/>
        </w:rPr>
        <w:t xml:space="preserve">padrão para utilização em unidades exclusivas de iluminação pública como meio de garantir o atendimento ao Contrato de Concessão e a qualidade o Parque de Iluminação Pública de Belo Horizonte. </w:t>
      </w:r>
    </w:p>
    <w:p w14:paraId="739D1704" w14:textId="5C6CF658" w:rsidR="00B03CBA" w:rsidRDefault="00D13C3F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9" w:name="_Toc51170738"/>
      <w:r w:rsidRPr="0027182E">
        <w:rPr>
          <w:color w:val="808080" w:themeColor="background1" w:themeShade="80"/>
          <w:lang w:val="pt-BR"/>
        </w:rPr>
        <w:t>Braços de fixação e suportes</w:t>
      </w:r>
      <w:bookmarkEnd w:id="9"/>
    </w:p>
    <w:p w14:paraId="5D956835" w14:textId="77777777" w:rsidR="00F02DC4" w:rsidRPr="006D4853" w:rsidRDefault="00F02DC4" w:rsidP="00F02DC4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 xml:space="preserve">A BHIP orienta a instalação de braços em postes de RDA (Rede Distribuição Aérea) e suportes em postes exclusivos de IP, de aço ou concreto de conicidade reduzida. </w:t>
      </w:r>
    </w:p>
    <w:p w14:paraId="5CEB8180" w14:textId="3FA82EDD" w:rsidR="00C22242" w:rsidRDefault="007C53A9" w:rsidP="00757D25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Abaixo segue relação dos braços a serem especificados nos projetos:</w:t>
      </w:r>
    </w:p>
    <w:tbl>
      <w:tblPr>
        <w:tblW w:w="93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1276"/>
        <w:gridCol w:w="1134"/>
        <w:gridCol w:w="1134"/>
        <w:gridCol w:w="1276"/>
      </w:tblGrid>
      <w:tr w:rsidR="00757D25" w:rsidRPr="00757D25" w14:paraId="1E58EA79" w14:textId="77777777" w:rsidTr="00757D25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BE3E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DESCRIÇÃO DOS BRAÇOS E SUPORTES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56F1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PROJEÇÃO HORIZONTAL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56A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DIAMETRO</w:t>
            </w: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br/>
              <w:t>PONTA BRAÇO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55A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DIAMETRO </w:t>
            </w: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br/>
              <w:t>TOPO POSTE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D3B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CÓD. BHIP</w:t>
            </w:r>
          </w:p>
        </w:tc>
      </w:tr>
      <w:tr w:rsidR="00757D25" w:rsidRPr="00757D25" w14:paraId="41DA4F62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F960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BRAÇO PARA IP TIPO CURTO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B46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1,16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067F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21MM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149F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F37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410030010003</w:t>
            </w:r>
          </w:p>
        </w:tc>
      </w:tr>
      <w:tr w:rsidR="00757D25" w:rsidRPr="00757D25" w14:paraId="7D4FB864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480D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BRAÇO PARA IP TIPO CURTO 48MM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18AD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1,16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8BB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48MM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211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EE09" w14:textId="6AFB95BD" w:rsidR="00757D25" w:rsidRPr="00303ABF" w:rsidRDefault="00303ABF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03ABF">
              <w:rPr>
                <w:rFonts w:ascii="Arial" w:eastAsia="Times New Roman" w:hAnsi="Arial" w:cs="Arial"/>
                <w:sz w:val="16"/>
                <w:szCs w:val="16"/>
              </w:rPr>
              <w:t>410030010170</w:t>
            </w:r>
          </w:p>
        </w:tc>
      </w:tr>
      <w:tr w:rsidR="00757D25" w:rsidRPr="00757D25" w14:paraId="72A46A81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CE75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BRAÇO PARA IP TIPO MÉDIO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61B5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2,92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1254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48MM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F57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6F24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410030010001</w:t>
            </w:r>
          </w:p>
        </w:tc>
      </w:tr>
      <w:tr w:rsidR="00757D25" w:rsidRPr="00757D25" w14:paraId="42E866F3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BA12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BRAÇO PARA IP TIPO PESADO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0AE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3,85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E28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787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26C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410030010002</w:t>
            </w:r>
          </w:p>
        </w:tc>
      </w:tr>
      <w:tr w:rsidR="00757D25" w:rsidRPr="00757D25" w14:paraId="5712B0EE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5D34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CHICOTE SIMPLES 2,50M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876F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2,50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6440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A432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EDCD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410030010105</w:t>
            </w:r>
          </w:p>
        </w:tc>
      </w:tr>
      <w:tr w:rsidR="00757D25" w:rsidRPr="00757D25" w14:paraId="65EC0B13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840A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CHICOTE DUPLO  2,50M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247D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2,50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9360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8AB0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605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410030010053</w:t>
            </w:r>
          </w:p>
        </w:tc>
      </w:tr>
      <w:tr w:rsidR="00757D25" w:rsidRPr="00757D25" w14:paraId="325D520A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C274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CHICOTE SIMPLES 3,00M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9AD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3,00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9EAC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018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781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410030010152</w:t>
            </w:r>
          </w:p>
        </w:tc>
      </w:tr>
      <w:tr w:rsidR="00757D25" w:rsidRPr="00757D25" w14:paraId="4B1C5390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263F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CHICOTE DUPLO  3,00M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05D8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3,00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09D5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0C7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1423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410030010054</w:t>
            </w:r>
          </w:p>
        </w:tc>
      </w:tr>
      <w:tr w:rsidR="00757D25" w:rsidRPr="00757D25" w14:paraId="18D75F95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94C8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SUP2N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6B7C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620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0C5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8FB1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410030010133</w:t>
            </w:r>
          </w:p>
        </w:tc>
      </w:tr>
      <w:tr w:rsidR="00757D25" w:rsidRPr="00757D25" w14:paraId="3D900067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8849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S1 TP76,1MM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11FE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FCF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5258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76,1MM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BFCE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410030010131</w:t>
            </w:r>
          </w:p>
        </w:tc>
      </w:tr>
      <w:tr w:rsidR="00757D25" w:rsidRPr="00757D25" w14:paraId="00C21412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3C98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S2 TP76,1MM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7081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E42C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479E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76,1MM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7E38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410030010132</w:t>
            </w:r>
          </w:p>
        </w:tc>
      </w:tr>
      <w:tr w:rsidR="00757D25" w:rsidRPr="00757D25" w14:paraId="726CABAC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B568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S1 TP140MM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197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E8E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88A5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140MM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163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410030010127</w:t>
            </w:r>
          </w:p>
        </w:tc>
      </w:tr>
      <w:tr w:rsidR="00757D25" w:rsidRPr="00757D25" w14:paraId="395A18F2" w14:textId="77777777" w:rsidTr="00757D25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E862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S2 TP140MM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DE07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9800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E93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140MM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3CDE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410030010128</w:t>
            </w:r>
          </w:p>
        </w:tc>
      </w:tr>
      <w:tr w:rsidR="00757D25" w:rsidRPr="00757D25" w14:paraId="21B92133" w14:textId="77777777" w:rsidTr="003F4042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BEF9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S3 TP140MM PB60MM PH50CM I10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461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1FA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F2BA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140MM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B816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410030010129</w:t>
            </w:r>
          </w:p>
        </w:tc>
      </w:tr>
      <w:tr w:rsidR="00757D25" w:rsidRPr="00757D25" w14:paraId="17726DEF" w14:textId="77777777" w:rsidTr="003F4042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6915" w14:textId="77777777" w:rsidR="00757D25" w:rsidRPr="00757D25" w:rsidRDefault="00757D25" w:rsidP="00757D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SUPORTE ACO GALV S4 TP140MM PB60MM PH50CM I10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3660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50 cm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E25B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60MM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2F5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140MM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9269" w14:textId="77777777" w:rsidR="00757D25" w:rsidRPr="00757D25" w:rsidRDefault="00757D25" w:rsidP="00757D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57D25">
              <w:rPr>
                <w:rFonts w:ascii="Arial" w:eastAsia="Times New Roman" w:hAnsi="Arial" w:cs="Arial"/>
                <w:sz w:val="16"/>
                <w:szCs w:val="16"/>
              </w:rPr>
              <w:t>410030010130</w:t>
            </w:r>
          </w:p>
        </w:tc>
      </w:tr>
    </w:tbl>
    <w:p w14:paraId="3C2D075B" w14:textId="267FF504" w:rsidR="004E4080" w:rsidRPr="00925E48" w:rsidRDefault="004E4080" w:rsidP="00757D25">
      <w:pPr>
        <w:spacing w:after="0" w:line="360" w:lineRule="auto"/>
        <w:jc w:val="both"/>
        <w:rPr>
          <w:sz w:val="24"/>
          <w:szCs w:val="24"/>
        </w:rPr>
      </w:pPr>
    </w:p>
    <w:p w14:paraId="15E774D2" w14:textId="0285CAAD" w:rsidR="004E4080" w:rsidRPr="004E4080" w:rsidRDefault="007D7DD2" w:rsidP="00757D25">
      <w:pPr>
        <w:spacing w:after="0" w:line="360" w:lineRule="auto"/>
        <w:jc w:val="both"/>
        <w:rPr>
          <w:sz w:val="24"/>
          <w:szCs w:val="24"/>
        </w:rPr>
      </w:pPr>
      <w:r w:rsidRPr="00925E48">
        <w:rPr>
          <w:b/>
          <w:bCs/>
          <w:sz w:val="24"/>
          <w:szCs w:val="24"/>
        </w:rPr>
        <w:t>Nota:</w:t>
      </w:r>
      <w:r w:rsidRPr="00925E48">
        <w:rPr>
          <w:sz w:val="24"/>
          <w:szCs w:val="24"/>
        </w:rPr>
        <w:t xml:space="preserve"> </w:t>
      </w:r>
      <w:r w:rsidR="004E4080" w:rsidRPr="00925E48">
        <w:rPr>
          <w:sz w:val="24"/>
          <w:szCs w:val="24"/>
        </w:rPr>
        <w:t>O braço curto de diâmetro de 48mm</w:t>
      </w:r>
      <w:r w:rsidR="004D3BB1" w:rsidRPr="00925E48">
        <w:rPr>
          <w:sz w:val="24"/>
          <w:szCs w:val="24"/>
        </w:rPr>
        <w:t>,</w:t>
      </w:r>
      <w:r w:rsidR="004E4080" w:rsidRPr="004E4080">
        <w:rPr>
          <w:sz w:val="24"/>
          <w:szCs w:val="24"/>
        </w:rPr>
        <w:t xml:space="preserve"> </w:t>
      </w:r>
      <w:r w:rsidR="000E3966">
        <w:rPr>
          <w:sz w:val="24"/>
          <w:szCs w:val="24"/>
        </w:rPr>
        <w:t>deve ser utilizado</w:t>
      </w:r>
      <w:r w:rsidR="004E4080" w:rsidRPr="004E4080">
        <w:rPr>
          <w:sz w:val="24"/>
          <w:szCs w:val="24"/>
        </w:rPr>
        <w:t xml:space="preserve"> para instala</w:t>
      </w:r>
      <w:r w:rsidR="00F12E83">
        <w:rPr>
          <w:sz w:val="24"/>
          <w:szCs w:val="24"/>
        </w:rPr>
        <w:t>ção de</w:t>
      </w:r>
      <w:r w:rsidR="004E4080" w:rsidRPr="004E4080">
        <w:rPr>
          <w:sz w:val="24"/>
          <w:szCs w:val="24"/>
        </w:rPr>
        <w:t xml:space="preserve"> luminárias do modelo </w:t>
      </w:r>
      <w:proofErr w:type="spellStart"/>
      <w:r w:rsidR="004E4080" w:rsidRPr="004E4080">
        <w:rPr>
          <w:sz w:val="24"/>
          <w:szCs w:val="24"/>
        </w:rPr>
        <w:t>Roadflex</w:t>
      </w:r>
      <w:proofErr w:type="spellEnd"/>
      <w:r w:rsidR="004E4080" w:rsidRPr="004E4080">
        <w:rPr>
          <w:sz w:val="24"/>
          <w:szCs w:val="24"/>
        </w:rPr>
        <w:t xml:space="preserve"> da Philips</w:t>
      </w:r>
      <w:r w:rsidR="00F12E83">
        <w:rPr>
          <w:sz w:val="24"/>
          <w:szCs w:val="24"/>
        </w:rPr>
        <w:t xml:space="preserve"> de </w:t>
      </w:r>
      <w:r w:rsidR="004D3BB1">
        <w:rPr>
          <w:sz w:val="24"/>
          <w:szCs w:val="24"/>
        </w:rPr>
        <w:t xml:space="preserve">potência de </w:t>
      </w:r>
      <w:r w:rsidR="00E03F80">
        <w:rPr>
          <w:sz w:val="24"/>
          <w:szCs w:val="24"/>
        </w:rPr>
        <w:t>130 a 270W</w:t>
      </w:r>
      <w:r w:rsidR="000E3966">
        <w:rPr>
          <w:sz w:val="24"/>
          <w:szCs w:val="24"/>
        </w:rPr>
        <w:t>, pois o</w:t>
      </w:r>
      <w:r w:rsidR="00001C6E">
        <w:rPr>
          <w:sz w:val="24"/>
          <w:szCs w:val="24"/>
        </w:rPr>
        <w:t xml:space="preserve"> braço curto de 21mm padrão </w:t>
      </w:r>
      <w:r w:rsidR="000C386F">
        <w:rPr>
          <w:sz w:val="24"/>
          <w:szCs w:val="24"/>
        </w:rPr>
        <w:t xml:space="preserve">EMPRESA </w:t>
      </w:r>
      <w:proofErr w:type="gramStart"/>
      <w:r w:rsidR="000C386F">
        <w:rPr>
          <w:sz w:val="24"/>
          <w:szCs w:val="24"/>
        </w:rPr>
        <w:t xml:space="preserve">DISTRIBUIDORA </w:t>
      </w:r>
      <w:r w:rsidR="00001C6E">
        <w:rPr>
          <w:sz w:val="24"/>
          <w:szCs w:val="24"/>
        </w:rPr>
        <w:t xml:space="preserve"> não</w:t>
      </w:r>
      <w:proofErr w:type="gramEnd"/>
      <w:r w:rsidR="00001C6E">
        <w:rPr>
          <w:sz w:val="24"/>
          <w:szCs w:val="24"/>
        </w:rPr>
        <w:t xml:space="preserve"> suporta o peso das luminárias e precisa de braço de no mínimo 48mm.</w:t>
      </w:r>
    </w:p>
    <w:p w14:paraId="0A27239D" w14:textId="1505C202" w:rsidR="00757D25" w:rsidRDefault="00FF6C45" w:rsidP="001F6D9C">
      <w:pPr>
        <w:spacing w:after="0" w:line="360" w:lineRule="auto"/>
        <w:ind w:firstLine="360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Os braços adotados pela BHIP, são padronizados pela </w:t>
      </w:r>
      <w:r w:rsidR="000C386F" w:rsidRPr="001F6D9C">
        <w:rPr>
          <w:sz w:val="24"/>
          <w:szCs w:val="24"/>
        </w:rPr>
        <w:t>EMPRESA DISTRIBUIDORA</w:t>
      </w:r>
      <w:r w:rsidRPr="001F6D9C">
        <w:rPr>
          <w:sz w:val="24"/>
          <w:szCs w:val="24"/>
        </w:rPr>
        <w:t xml:space="preserve">. </w:t>
      </w:r>
      <w:r w:rsidR="00AA3228">
        <w:rPr>
          <w:sz w:val="24"/>
          <w:szCs w:val="24"/>
        </w:rPr>
        <w:t>As projeções adotas estão especificadas na tabela abaixo:</w:t>
      </w:r>
    </w:p>
    <w:tbl>
      <w:tblPr>
        <w:tblStyle w:val="TabeladeGrade1Clara"/>
        <w:tblW w:w="0" w:type="auto"/>
        <w:tblLook w:val="04A0" w:firstRow="1" w:lastRow="0" w:firstColumn="1" w:lastColumn="0" w:noHBand="0" w:noVBand="1"/>
      </w:tblPr>
      <w:tblGrid>
        <w:gridCol w:w="4815"/>
        <w:gridCol w:w="1843"/>
        <w:gridCol w:w="1836"/>
      </w:tblGrid>
      <w:tr w:rsidR="004D3B96" w:rsidRPr="009A254F" w14:paraId="3B599C01" w14:textId="1D18AC5F" w:rsidTr="009A2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D21BF5B" w14:textId="4E77BE78" w:rsidR="004D3B96" w:rsidRPr="009A254F" w:rsidRDefault="004D3B96" w:rsidP="001F6D9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lastRenderedPageBreak/>
              <w:t>Braço</w:t>
            </w:r>
          </w:p>
        </w:tc>
        <w:tc>
          <w:tcPr>
            <w:tcW w:w="1843" w:type="dxa"/>
          </w:tcPr>
          <w:p w14:paraId="02B6D6C3" w14:textId="7DF953D6" w:rsidR="004D3B96" w:rsidRPr="009A254F" w:rsidRDefault="004D3B96" w:rsidP="001F6D9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Projeção Horizontal</w:t>
            </w:r>
          </w:p>
        </w:tc>
        <w:tc>
          <w:tcPr>
            <w:tcW w:w="1836" w:type="dxa"/>
          </w:tcPr>
          <w:p w14:paraId="56998C5B" w14:textId="53649887" w:rsidR="004D3B96" w:rsidRPr="009A254F" w:rsidRDefault="004D3B96" w:rsidP="001F6D9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Diâmetro do braço</w:t>
            </w:r>
          </w:p>
        </w:tc>
      </w:tr>
      <w:tr w:rsidR="004D3B96" w:rsidRPr="009A254F" w14:paraId="464278D3" w14:textId="51D85723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7C2AFCC" w14:textId="72AFE403" w:rsidR="004D3B96" w:rsidRPr="009A254F" w:rsidRDefault="004D3B96" w:rsidP="001F6D9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Curto</w:t>
            </w:r>
          </w:p>
        </w:tc>
        <w:tc>
          <w:tcPr>
            <w:tcW w:w="1843" w:type="dxa"/>
          </w:tcPr>
          <w:p w14:paraId="02DF295D" w14:textId="064D2F92" w:rsidR="004D3B96" w:rsidRPr="009A254F" w:rsidRDefault="004D3B96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1,16 m</w:t>
            </w:r>
          </w:p>
        </w:tc>
        <w:tc>
          <w:tcPr>
            <w:tcW w:w="1836" w:type="dxa"/>
          </w:tcPr>
          <w:p w14:paraId="7393B2A7" w14:textId="1A176C98" w:rsidR="004D3B96" w:rsidRPr="009A254F" w:rsidRDefault="00F25E56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21 mm</w:t>
            </w:r>
          </w:p>
        </w:tc>
      </w:tr>
      <w:tr w:rsidR="004D3B96" w:rsidRPr="009A254F" w14:paraId="7F312B95" w14:textId="7AD2AAAE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F221EA7" w14:textId="6DB31256" w:rsidR="004D3B96" w:rsidRPr="009A254F" w:rsidRDefault="004D3B96" w:rsidP="001F6D9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Médio</w:t>
            </w:r>
          </w:p>
        </w:tc>
        <w:tc>
          <w:tcPr>
            <w:tcW w:w="1843" w:type="dxa"/>
          </w:tcPr>
          <w:p w14:paraId="5AFEE201" w14:textId="101D23C9" w:rsidR="004D3B96" w:rsidRPr="009A254F" w:rsidRDefault="004D3B96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2,92 m</w:t>
            </w:r>
          </w:p>
        </w:tc>
        <w:tc>
          <w:tcPr>
            <w:tcW w:w="1836" w:type="dxa"/>
          </w:tcPr>
          <w:p w14:paraId="7EEAC2FA" w14:textId="3A53FD66" w:rsidR="004D3B96" w:rsidRPr="009A254F" w:rsidRDefault="007A36F8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48 mm</w:t>
            </w:r>
          </w:p>
        </w:tc>
      </w:tr>
      <w:tr w:rsidR="004D3B96" w:rsidRPr="009A254F" w14:paraId="34A5CD66" w14:textId="68D06E8D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C61F090" w14:textId="7ABF4480" w:rsidR="004D3B96" w:rsidRPr="009A254F" w:rsidRDefault="007A36F8" w:rsidP="001F6D9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Pesado</w:t>
            </w:r>
          </w:p>
        </w:tc>
        <w:tc>
          <w:tcPr>
            <w:tcW w:w="1843" w:type="dxa"/>
          </w:tcPr>
          <w:p w14:paraId="74567A7C" w14:textId="76C3C2DB" w:rsidR="004D3B96" w:rsidRPr="009A254F" w:rsidRDefault="007A36F8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3,85 m</w:t>
            </w:r>
          </w:p>
        </w:tc>
        <w:tc>
          <w:tcPr>
            <w:tcW w:w="1836" w:type="dxa"/>
          </w:tcPr>
          <w:p w14:paraId="1F2DF58F" w14:textId="2436BF30" w:rsidR="004D3B96" w:rsidRPr="009A254F" w:rsidRDefault="007A36F8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60 mm</w:t>
            </w:r>
          </w:p>
        </w:tc>
      </w:tr>
      <w:tr w:rsidR="004D3B96" w:rsidRPr="009A254F" w14:paraId="7E897DAC" w14:textId="0C7A3D15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7C5A0B0" w14:textId="0650F2F5" w:rsidR="004D3B96" w:rsidRPr="009A254F" w:rsidRDefault="007A36F8" w:rsidP="00C46BCB">
            <w:pPr>
              <w:spacing w:line="360" w:lineRule="auto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 xml:space="preserve">Suporte </w:t>
            </w:r>
            <w:r w:rsidR="008876DB" w:rsidRPr="009A254F">
              <w:rPr>
                <w:sz w:val="20"/>
                <w:szCs w:val="20"/>
              </w:rPr>
              <w:t xml:space="preserve">para </w:t>
            </w:r>
            <w:r w:rsidR="00C46BCB" w:rsidRPr="009A254F">
              <w:rPr>
                <w:sz w:val="20"/>
                <w:szCs w:val="20"/>
              </w:rPr>
              <w:t>1</w:t>
            </w:r>
            <w:r w:rsidR="008876DB" w:rsidRPr="009A254F">
              <w:rPr>
                <w:sz w:val="20"/>
                <w:szCs w:val="20"/>
              </w:rPr>
              <w:t xml:space="preserve"> ou </w:t>
            </w:r>
            <w:r w:rsidR="00C46BCB" w:rsidRPr="009A254F">
              <w:rPr>
                <w:sz w:val="20"/>
                <w:szCs w:val="20"/>
              </w:rPr>
              <w:t>2</w:t>
            </w:r>
            <w:r w:rsidR="008876DB" w:rsidRPr="009A254F">
              <w:rPr>
                <w:sz w:val="20"/>
                <w:szCs w:val="20"/>
              </w:rPr>
              <w:t xml:space="preserve"> luminárias</w:t>
            </w:r>
            <w:r w:rsidR="00C46BCB" w:rsidRPr="009A254F">
              <w:rPr>
                <w:sz w:val="20"/>
                <w:szCs w:val="20"/>
              </w:rPr>
              <w:t xml:space="preserve"> (</w:t>
            </w:r>
            <w:r w:rsidR="009A254F">
              <w:rPr>
                <w:sz w:val="20"/>
                <w:szCs w:val="20"/>
              </w:rPr>
              <w:t>F</w:t>
            </w:r>
            <w:r w:rsidR="00C46BCB" w:rsidRPr="009A254F">
              <w:rPr>
                <w:sz w:val="20"/>
                <w:szCs w:val="20"/>
              </w:rPr>
              <w:t>ixação no topo do poste</w:t>
            </w:r>
            <w:r w:rsidR="007B2FB4" w:rsidRPr="009A254F">
              <w:rPr>
                <w:sz w:val="20"/>
                <w:szCs w:val="20"/>
              </w:rPr>
              <w:t>. Diâmetro do topo do poste</w:t>
            </w:r>
            <w:r w:rsidR="009A254F" w:rsidRPr="009A254F">
              <w:rPr>
                <w:sz w:val="20"/>
                <w:szCs w:val="20"/>
              </w:rPr>
              <w:t xml:space="preserve"> de</w:t>
            </w:r>
            <w:r w:rsidR="0049288B" w:rsidRPr="009A254F">
              <w:rPr>
                <w:sz w:val="20"/>
                <w:szCs w:val="20"/>
              </w:rPr>
              <w:t xml:space="preserve"> 7</w:t>
            </w:r>
            <w:r w:rsidR="00C61612" w:rsidRPr="009A254F">
              <w:rPr>
                <w:sz w:val="20"/>
                <w:szCs w:val="20"/>
              </w:rPr>
              <w:t>6</w:t>
            </w:r>
            <w:r w:rsidR="00E82408">
              <w:rPr>
                <w:sz w:val="20"/>
                <w:szCs w:val="20"/>
              </w:rPr>
              <w:t xml:space="preserve"> </w:t>
            </w:r>
            <w:r w:rsidR="0049288B" w:rsidRPr="009A254F">
              <w:rPr>
                <w:sz w:val="20"/>
                <w:szCs w:val="20"/>
              </w:rPr>
              <w:t>mm</w:t>
            </w:r>
            <w:r w:rsidR="00C46BCB" w:rsidRPr="009A254F"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14:paraId="53B26996" w14:textId="2BFFBFC1" w:rsidR="004D3B96" w:rsidRPr="009A254F" w:rsidRDefault="009D2B00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50 cm</w:t>
            </w:r>
          </w:p>
        </w:tc>
        <w:tc>
          <w:tcPr>
            <w:tcW w:w="1836" w:type="dxa"/>
          </w:tcPr>
          <w:p w14:paraId="488606E6" w14:textId="4173D4FE" w:rsidR="004D3B96" w:rsidRPr="009A254F" w:rsidRDefault="009D2B00" w:rsidP="001F6D9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60 mm</w:t>
            </w:r>
          </w:p>
        </w:tc>
      </w:tr>
      <w:tr w:rsidR="00414278" w:rsidRPr="009A254F" w14:paraId="72002E18" w14:textId="45C56B1B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A73C0C" w14:textId="2A57D346" w:rsidR="00414278" w:rsidRPr="009A254F" w:rsidRDefault="00414278" w:rsidP="0041427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Suporte para 1 ou 2 luminárias (</w:t>
            </w:r>
            <w:r>
              <w:rPr>
                <w:sz w:val="20"/>
                <w:szCs w:val="20"/>
              </w:rPr>
              <w:t>F</w:t>
            </w:r>
            <w:r w:rsidRPr="009A254F">
              <w:rPr>
                <w:sz w:val="20"/>
                <w:szCs w:val="20"/>
              </w:rPr>
              <w:t xml:space="preserve">ixação no topo do poste. Diâmetro do topo do poste de </w:t>
            </w:r>
            <w:r>
              <w:rPr>
                <w:sz w:val="20"/>
                <w:szCs w:val="20"/>
              </w:rPr>
              <w:t>140</w:t>
            </w:r>
            <w:r w:rsidR="00E82408">
              <w:rPr>
                <w:sz w:val="20"/>
                <w:szCs w:val="20"/>
              </w:rPr>
              <w:t xml:space="preserve"> </w:t>
            </w:r>
            <w:r w:rsidRPr="009A254F">
              <w:rPr>
                <w:sz w:val="20"/>
                <w:szCs w:val="20"/>
              </w:rPr>
              <w:t>mm)</w:t>
            </w:r>
          </w:p>
        </w:tc>
        <w:tc>
          <w:tcPr>
            <w:tcW w:w="1843" w:type="dxa"/>
          </w:tcPr>
          <w:p w14:paraId="59B78F45" w14:textId="51497425" w:rsidR="00414278" w:rsidRPr="009A254F" w:rsidRDefault="00414278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50 cm</w:t>
            </w:r>
          </w:p>
        </w:tc>
        <w:tc>
          <w:tcPr>
            <w:tcW w:w="1836" w:type="dxa"/>
          </w:tcPr>
          <w:p w14:paraId="41AABB5B" w14:textId="09F9A29C" w:rsidR="00414278" w:rsidRPr="009A254F" w:rsidRDefault="00414278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60 mm</w:t>
            </w:r>
          </w:p>
        </w:tc>
      </w:tr>
      <w:tr w:rsidR="00DF2FAA" w:rsidRPr="009A254F" w14:paraId="4F50A276" w14:textId="77777777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AAF5A60" w14:textId="11691B88" w:rsidR="00DF2FAA" w:rsidRPr="009A254F" w:rsidRDefault="00E82408" w:rsidP="00414278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Chicote simples e chicote duplo</w:t>
            </w:r>
          </w:p>
        </w:tc>
        <w:tc>
          <w:tcPr>
            <w:tcW w:w="1843" w:type="dxa"/>
          </w:tcPr>
          <w:p w14:paraId="242ACE92" w14:textId="4EC30306" w:rsidR="00DF2FAA" w:rsidRPr="009A254F" w:rsidRDefault="00E82408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m</w:t>
            </w:r>
          </w:p>
        </w:tc>
        <w:tc>
          <w:tcPr>
            <w:tcW w:w="1836" w:type="dxa"/>
          </w:tcPr>
          <w:p w14:paraId="19438BA3" w14:textId="1A17AC90" w:rsidR="00DF2FAA" w:rsidRPr="009A254F" w:rsidRDefault="00E82408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254F">
              <w:rPr>
                <w:sz w:val="20"/>
                <w:szCs w:val="20"/>
              </w:rPr>
              <w:t>60 mm</w:t>
            </w:r>
          </w:p>
        </w:tc>
      </w:tr>
      <w:tr w:rsidR="00E82408" w:rsidRPr="009A254F" w14:paraId="31B4D895" w14:textId="77777777" w:rsidTr="009A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4EF95AA" w14:textId="53EC499B" w:rsidR="00E82408" w:rsidRDefault="009A43E1" w:rsidP="00414278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Suporte </w:t>
            </w:r>
            <w:r w:rsidR="00FC0D05">
              <w:rPr>
                <w:sz w:val="20"/>
                <w:szCs w:val="20"/>
              </w:rPr>
              <w:t>para 2º</w:t>
            </w:r>
            <w:r>
              <w:rPr>
                <w:sz w:val="20"/>
                <w:szCs w:val="20"/>
              </w:rPr>
              <w:t xml:space="preserve"> </w:t>
            </w:r>
            <w:r w:rsidR="00FC0D05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ível</w:t>
            </w:r>
          </w:p>
        </w:tc>
        <w:tc>
          <w:tcPr>
            <w:tcW w:w="1843" w:type="dxa"/>
          </w:tcPr>
          <w:p w14:paraId="464D54AD" w14:textId="1C2D5289" w:rsidR="00E82408" w:rsidRDefault="00FC0D05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cm</w:t>
            </w:r>
          </w:p>
        </w:tc>
        <w:tc>
          <w:tcPr>
            <w:tcW w:w="1836" w:type="dxa"/>
          </w:tcPr>
          <w:p w14:paraId="1FB65A59" w14:textId="79EC2E39" w:rsidR="00E82408" w:rsidRPr="009A254F" w:rsidRDefault="00FC0D05" w:rsidP="004142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Pr="009A254F">
              <w:rPr>
                <w:sz w:val="20"/>
                <w:szCs w:val="20"/>
              </w:rPr>
              <w:t xml:space="preserve"> mm</w:t>
            </w:r>
          </w:p>
        </w:tc>
      </w:tr>
    </w:tbl>
    <w:p w14:paraId="42451ECA" w14:textId="77777777" w:rsidR="00AA3228" w:rsidRPr="001F6D9C" w:rsidRDefault="00AA3228" w:rsidP="001F6D9C">
      <w:pPr>
        <w:spacing w:after="0" w:line="360" w:lineRule="auto"/>
        <w:ind w:firstLine="360"/>
        <w:jc w:val="both"/>
        <w:rPr>
          <w:sz w:val="24"/>
          <w:szCs w:val="24"/>
        </w:rPr>
      </w:pPr>
    </w:p>
    <w:p w14:paraId="167D3145" w14:textId="670653FF" w:rsidR="00D13C3F" w:rsidRDefault="003B306A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10" w:name="_Toc49807405"/>
      <w:bookmarkStart w:id="11" w:name="_Toc49807406"/>
      <w:bookmarkStart w:id="12" w:name="_Toc49807407"/>
      <w:bookmarkStart w:id="13" w:name="_Toc51170739"/>
      <w:bookmarkEnd w:id="10"/>
      <w:bookmarkEnd w:id="11"/>
      <w:bookmarkEnd w:id="12"/>
      <w:r w:rsidRPr="0027182E">
        <w:rPr>
          <w:color w:val="808080" w:themeColor="background1" w:themeShade="80"/>
          <w:lang w:val="pt-BR"/>
        </w:rPr>
        <w:t>Caixa de medição</w:t>
      </w:r>
      <w:bookmarkEnd w:id="13"/>
    </w:p>
    <w:p w14:paraId="1223DD20" w14:textId="10712CA8" w:rsidR="00E24282" w:rsidRDefault="00E24282" w:rsidP="00E24282">
      <w:pPr>
        <w:spacing w:after="0" w:line="360" w:lineRule="auto"/>
        <w:ind w:firstLine="709"/>
        <w:jc w:val="both"/>
        <w:rPr>
          <w:sz w:val="24"/>
          <w:szCs w:val="24"/>
        </w:rPr>
      </w:pPr>
      <w:r w:rsidRPr="00E24282">
        <w:rPr>
          <w:sz w:val="24"/>
          <w:szCs w:val="24"/>
        </w:rPr>
        <w:t xml:space="preserve">A caixa de medição, utilizada para </w:t>
      </w:r>
      <w:r w:rsidR="002F51FB">
        <w:rPr>
          <w:sz w:val="24"/>
          <w:szCs w:val="24"/>
        </w:rPr>
        <w:t xml:space="preserve">alimentação de </w:t>
      </w:r>
      <w:r w:rsidRPr="00E24282">
        <w:rPr>
          <w:sz w:val="24"/>
          <w:szCs w:val="24"/>
        </w:rPr>
        <w:t>circuitos exclusivos de iluminação pública, deve ser instalada</w:t>
      </w:r>
      <w:r w:rsidR="004719CF">
        <w:rPr>
          <w:sz w:val="24"/>
          <w:szCs w:val="24"/>
        </w:rPr>
        <w:t xml:space="preserve"> com caixa polifásica com lente no poste </w:t>
      </w:r>
      <w:r w:rsidR="000C386F">
        <w:rPr>
          <w:sz w:val="24"/>
          <w:szCs w:val="24"/>
        </w:rPr>
        <w:t xml:space="preserve">EMPRESA </w:t>
      </w:r>
      <w:proofErr w:type="gramStart"/>
      <w:r w:rsidR="000C386F">
        <w:rPr>
          <w:sz w:val="24"/>
          <w:szCs w:val="24"/>
        </w:rPr>
        <w:t xml:space="preserve">DISTRIBUIDORA </w:t>
      </w:r>
      <w:r w:rsidR="004719CF">
        <w:rPr>
          <w:sz w:val="24"/>
          <w:szCs w:val="24"/>
        </w:rPr>
        <w:t xml:space="preserve"> ou</w:t>
      </w:r>
      <w:proofErr w:type="gramEnd"/>
      <w:r w:rsidR="004719CF">
        <w:rPr>
          <w:sz w:val="24"/>
          <w:szCs w:val="24"/>
        </w:rPr>
        <w:t xml:space="preserve"> em pontalete PA4,</w:t>
      </w:r>
      <w:r w:rsidRPr="00E24282">
        <w:rPr>
          <w:sz w:val="24"/>
          <w:szCs w:val="24"/>
        </w:rPr>
        <w:t xml:space="preserve"> conforme ND 5.1 </w:t>
      </w:r>
      <w:r w:rsidR="004719CF">
        <w:rPr>
          <w:sz w:val="24"/>
          <w:szCs w:val="24"/>
        </w:rPr>
        <w:t>(</w:t>
      </w:r>
      <w:r w:rsidR="004719CF" w:rsidRPr="001F6D9C">
        <w:rPr>
          <w:sz w:val="24"/>
          <w:szCs w:val="24"/>
        </w:rPr>
        <w:t>Fornecimento de Energia Elétrica em Tensão Secundária – Rede de Distribuição Aérea – Edificações Individuais</w:t>
      </w:r>
      <w:r w:rsidR="004719CF">
        <w:rPr>
          <w:sz w:val="24"/>
          <w:szCs w:val="24"/>
        </w:rPr>
        <w:t>).</w:t>
      </w:r>
    </w:p>
    <w:p w14:paraId="64DAEAFF" w14:textId="18F07BC7" w:rsidR="004719CF" w:rsidRDefault="004719CF" w:rsidP="00E2428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manual PEC 11 – Materiais e Equipamentos Aprovados para Padrões de Entrada, disponibilizado no site da </w:t>
      </w:r>
      <w:r w:rsidR="000C386F">
        <w:rPr>
          <w:sz w:val="24"/>
          <w:szCs w:val="24"/>
        </w:rPr>
        <w:t>EMPRESA DISTRIBUIDORA</w:t>
      </w:r>
      <w:r>
        <w:rPr>
          <w:sz w:val="24"/>
          <w:szCs w:val="24"/>
        </w:rPr>
        <w:t>, poderá auxiliar na</w:t>
      </w:r>
      <w:r w:rsidR="00B47341">
        <w:rPr>
          <w:sz w:val="24"/>
          <w:szCs w:val="24"/>
        </w:rPr>
        <w:t>s</w:t>
      </w:r>
      <w:r>
        <w:rPr>
          <w:sz w:val="24"/>
          <w:szCs w:val="24"/>
        </w:rPr>
        <w:t xml:space="preserve"> especificações dos materiais aplicados para montagem do padrão de entrada.</w:t>
      </w:r>
    </w:p>
    <w:p w14:paraId="24C07D98" w14:textId="3C44145A" w:rsidR="003B306A" w:rsidRDefault="003B306A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14" w:name="_Toc51170740"/>
      <w:r w:rsidRPr="0027182E">
        <w:rPr>
          <w:color w:val="808080" w:themeColor="background1" w:themeShade="80"/>
          <w:lang w:val="pt-BR"/>
        </w:rPr>
        <w:t>Caixa de passagem</w:t>
      </w:r>
      <w:bookmarkEnd w:id="14"/>
    </w:p>
    <w:p w14:paraId="54B598A8" w14:textId="724B5D00" w:rsidR="00415E8F" w:rsidRDefault="00415E8F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caixas </w:t>
      </w:r>
      <w:r w:rsidR="008D525A">
        <w:rPr>
          <w:sz w:val="24"/>
          <w:szCs w:val="24"/>
        </w:rPr>
        <w:t xml:space="preserve">de passagem a serem utilizadas nos projetos exclusivos de iluminação pública, serão do tipo ZA-ZB e ZC, caixas pré-moldadas </w:t>
      </w:r>
      <w:r w:rsidR="008D525A" w:rsidRPr="008D525A">
        <w:rPr>
          <w:sz w:val="24"/>
          <w:szCs w:val="24"/>
        </w:rPr>
        <w:t>com tampa e aro em ferro fundido</w:t>
      </w:r>
      <w:r w:rsidR="008D525A">
        <w:rPr>
          <w:sz w:val="24"/>
          <w:szCs w:val="24"/>
        </w:rPr>
        <w:t>.</w:t>
      </w:r>
    </w:p>
    <w:p w14:paraId="229DB67B" w14:textId="5EFAB83D" w:rsidR="00415E8F" w:rsidRPr="008D525A" w:rsidRDefault="00415E8F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8D525A">
        <w:rPr>
          <w:sz w:val="24"/>
          <w:szCs w:val="24"/>
        </w:rPr>
        <w:t>Todo poste projetado que contenha</w:t>
      </w:r>
      <w:r w:rsidR="008D525A">
        <w:rPr>
          <w:sz w:val="24"/>
          <w:szCs w:val="24"/>
        </w:rPr>
        <w:t xml:space="preserve"> a instalação de</w:t>
      </w:r>
      <w:r w:rsidRPr="008D525A">
        <w:rPr>
          <w:sz w:val="24"/>
          <w:szCs w:val="24"/>
        </w:rPr>
        <w:t xml:space="preserve"> luminária, deverá ter uma caixa de inspeção subterrânea do tipo ZA, também deverão ser instaladas em derivações </w:t>
      </w:r>
      <w:r w:rsidR="008D525A">
        <w:rPr>
          <w:sz w:val="24"/>
          <w:szCs w:val="24"/>
        </w:rPr>
        <w:t xml:space="preserve">em </w:t>
      </w:r>
      <w:r w:rsidRPr="008D525A">
        <w:rPr>
          <w:sz w:val="24"/>
          <w:szCs w:val="24"/>
        </w:rPr>
        <w:t>obstrução para desvi</w:t>
      </w:r>
      <w:r w:rsidR="008D525A">
        <w:rPr>
          <w:sz w:val="24"/>
          <w:szCs w:val="24"/>
        </w:rPr>
        <w:t>os</w:t>
      </w:r>
      <w:r w:rsidRPr="008D525A">
        <w:rPr>
          <w:sz w:val="24"/>
          <w:szCs w:val="24"/>
        </w:rPr>
        <w:t xml:space="preserve"> e curvas acentuadas.</w:t>
      </w:r>
    </w:p>
    <w:p w14:paraId="6600067F" w14:textId="5CC94BD8" w:rsidR="008D525A" w:rsidRPr="008D525A" w:rsidRDefault="00415E8F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8D525A">
        <w:rPr>
          <w:sz w:val="24"/>
          <w:szCs w:val="24"/>
        </w:rPr>
        <w:t>A escolha da caixa de passagem</w:t>
      </w:r>
      <w:r w:rsidR="008D525A" w:rsidRPr="008D525A">
        <w:rPr>
          <w:sz w:val="24"/>
          <w:szCs w:val="24"/>
        </w:rPr>
        <w:t>,</w:t>
      </w:r>
      <w:r w:rsidRPr="008D525A">
        <w:rPr>
          <w:sz w:val="24"/>
          <w:szCs w:val="24"/>
        </w:rPr>
        <w:t xml:space="preserve"> deverá ser definida </w:t>
      </w:r>
      <w:r w:rsidR="008D525A" w:rsidRPr="008D525A">
        <w:rPr>
          <w:sz w:val="24"/>
          <w:szCs w:val="24"/>
        </w:rPr>
        <w:t xml:space="preserve">pelo </w:t>
      </w:r>
      <w:r w:rsidRPr="008D525A">
        <w:rPr>
          <w:sz w:val="24"/>
          <w:szCs w:val="24"/>
        </w:rPr>
        <w:t>dimensionamento</w:t>
      </w:r>
      <w:r w:rsidR="008D525A" w:rsidRPr="008D525A">
        <w:rPr>
          <w:sz w:val="24"/>
          <w:szCs w:val="24"/>
        </w:rPr>
        <w:t xml:space="preserve"> do número de condutores do circuito. As caixas de passagem deverão ser especificadas </w:t>
      </w:r>
      <w:r w:rsidR="008D525A" w:rsidRPr="008D525A">
        <w:rPr>
          <w:sz w:val="24"/>
          <w:szCs w:val="24"/>
        </w:rPr>
        <w:lastRenderedPageBreak/>
        <w:t xml:space="preserve">conforme o padrão da </w:t>
      </w:r>
      <w:r w:rsidR="000C386F">
        <w:rPr>
          <w:sz w:val="24"/>
          <w:szCs w:val="24"/>
        </w:rPr>
        <w:t>EMPRESA DISTRIBUIDORA</w:t>
      </w:r>
      <w:r w:rsidR="008D525A" w:rsidRPr="008D525A">
        <w:rPr>
          <w:sz w:val="24"/>
          <w:szCs w:val="24"/>
        </w:rPr>
        <w:t>, a especificação</w:t>
      </w:r>
      <w:r w:rsidR="005645D2">
        <w:rPr>
          <w:sz w:val="24"/>
          <w:szCs w:val="24"/>
        </w:rPr>
        <w:t xml:space="preserve"> e dimensionamento</w:t>
      </w:r>
      <w:r w:rsidR="008D525A" w:rsidRPr="008D525A">
        <w:rPr>
          <w:sz w:val="24"/>
          <w:szCs w:val="24"/>
        </w:rPr>
        <w:t xml:space="preserve"> das caixas constam na ND2.3</w:t>
      </w:r>
      <w:r w:rsidR="005645D2">
        <w:rPr>
          <w:sz w:val="24"/>
          <w:szCs w:val="24"/>
        </w:rPr>
        <w:t>.</w:t>
      </w:r>
      <w:r w:rsidR="003B3171">
        <w:rPr>
          <w:sz w:val="24"/>
          <w:szCs w:val="24"/>
        </w:rPr>
        <w:t xml:space="preserve"> Abaixo segue tabela para orientação de dimensionamento do tamanho das caixas de passagem:</w:t>
      </w:r>
    </w:p>
    <w:p w14:paraId="67B3779C" w14:textId="77777777" w:rsidR="00AF5501" w:rsidRDefault="0045242F">
      <w:r>
        <w:rPr>
          <w:noProof/>
        </w:rPr>
        <w:drawing>
          <wp:inline distT="0" distB="0" distL="0" distR="0" wp14:anchorId="0D9C0AAF" wp14:editId="0E1522F7">
            <wp:extent cx="5400040" cy="944431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838"/>
                    <a:stretch/>
                  </pic:blipFill>
                  <pic:spPr bwMode="auto">
                    <a:xfrm>
                      <a:off x="0" y="0"/>
                      <a:ext cx="5400040" cy="94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D0142" w14:textId="42E2884F" w:rsidR="00F55F25" w:rsidRPr="00A64062" w:rsidRDefault="00F55F25" w:rsidP="00F55F25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15" w:name="_Toc51170741"/>
      <w:r w:rsidRPr="00A64062">
        <w:rPr>
          <w:color w:val="808080" w:themeColor="background1" w:themeShade="80"/>
          <w:lang w:val="pt-BR"/>
        </w:rPr>
        <w:t>Eletrodutos</w:t>
      </w:r>
      <w:bookmarkEnd w:id="15"/>
    </w:p>
    <w:p w14:paraId="16562083" w14:textId="64F09D2F" w:rsidR="00F55F25" w:rsidRPr="001F6D9C" w:rsidRDefault="00744B6F" w:rsidP="00F55F25">
      <w:p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Os eletrodutos devem ser projetados para passagem e proteção dos condutores, podendo ser instalados em via pública, praças, </w:t>
      </w:r>
      <w:proofErr w:type="gramStart"/>
      <w:r w:rsidRPr="001F6D9C">
        <w:rPr>
          <w:sz w:val="24"/>
          <w:szCs w:val="24"/>
        </w:rPr>
        <w:t>parques, etc.</w:t>
      </w:r>
      <w:proofErr w:type="gramEnd"/>
      <w:r w:rsidRPr="001F6D9C">
        <w:rPr>
          <w:sz w:val="24"/>
          <w:szCs w:val="24"/>
        </w:rPr>
        <w:t xml:space="preserve"> Os </w:t>
      </w:r>
      <w:r w:rsidR="00D10B38" w:rsidRPr="001F6D9C">
        <w:rPr>
          <w:sz w:val="24"/>
          <w:szCs w:val="24"/>
        </w:rPr>
        <w:t xml:space="preserve">eletrodutos </w:t>
      </w:r>
      <w:r w:rsidRPr="001F6D9C">
        <w:rPr>
          <w:sz w:val="24"/>
          <w:szCs w:val="24"/>
        </w:rPr>
        <w:t>devem ser flexíveis corrugados Polietileno de Alta densidade (PEAD)</w:t>
      </w:r>
      <w:r w:rsidR="00D10B38" w:rsidRPr="001F6D9C">
        <w:rPr>
          <w:sz w:val="24"/>
          <w:szCs w:val="24"/>
        </w:rPr>
        <w:t>, devem ser na cor preta, devem ser</w:t>
      </w:r>
      <w:r w:rsidRPr="001F6D9C">
        <w:rPr>
          <w:sz w:val="24"/>
          <w:szCs w:val="24"/>
        </w:rPr>
        <w:t xml:space="preserve"> enterrados </w:t>
      </w:r>
      <w:r w:rsidR="00D10B38" w:rsidRPr="001F6D9C">
        <w:rPr>
          <w:sz w:val="24"/>
          <w:szCs w:val="24"/>
        </w:rPr>
        <w:t xml:space="preserve">no solo </w:t>
      </w:r>
      <w:r w:rsidRPr="001F6D9C">
        <w:rPr>
          <w:sz w:val="24"/>
          <w:szCs w:val="24"/>
        </w:rPr>
        <w:t>ou envelopados com concreto</w:t>
      </w:r>
      <w:r w:rsidR="008F4173" w:rsidRPr="001F6D9C">
        <w:rPr>
          <w:sz w:val="24"/>
          <w:szCs w:val="24"/>
        </w:rPr>
        <w:t xml:space="preserve">. O diâmetro mínimo recomendado é </w:t>
      </w:r>
      <w:r w:rsidR="009536E5" w:rsidRPr="001F6D9C">
        <w:rPr>
          <w:sz w:val="24"/>
          <w:szCs w:val="24"/>
        </w:rPr>
        <w:t xml:space="preserve">de </w:t>
      </w:r>
      <w:r w:rsidR="008F4173" w:rsidRPr="001F6D9C">
        <w:rPr>
          <w:sz w:val="24"/>
          <w:szCs w:val="24"/>
        </w:rPr>
        <w:t>63mm, necessário avaliar a quantidade de condutores e a taxa de ocupação admissível.</w:t>
      </w:r>
      <w:r w:rsidR="00562A49" w:rsidRPr="001F6D9C">
        <w:rPr>
          <w:sz w:val="24"/>
          <w:szCs w:val="24"/>
        </w:rPr>
        <w:t xml:space="preserve"> Para especificação</w:t>
      </w:r>
      <w:r w:rsidR="003E3781" w:rsidRPr="001F6D9C">
        <w:rPr>
          <w:sz w:val="24"/>
          <w:szCs w:val="24"/>
        </w:rPr>
        <w:t xml:space="preserve"> do eletroduto</w:t>
      </w:r>
      <w:r w:rsidR="00562A49" w:rsidRPr="001F6D9C">
        <w:rPr>
          <w:sz w:val="24"/>
          <w:szCs w:val="24"/>
        </w:rPr>
        <w:t xml:space="preserve"> consultar a ND5.1 </w:t>
      </w:r>
      <w:proofErr w:type="spellStart"/>
      <w:r w:rsidR="00562A49" w:rsidRPr="001F6D9C">
        <w:rPr>
          <w:sz w:val="24"/>
          <w:szCs w:val="24"/>
        </w:rPr>
        <w:t>pág</w:t>
      </w:r>
      <w:proofErr w:type="spellEnd"/>
      <w:r w:rsidR="00562A49" w:rsidRPr="001F6D9C">
        <w:rPr>
          <w:sz w:val="24"/>
          <w:szCs w:val="24"/>
        </w:rPr>
        <w:t xml:space="preserve"> 7-52.</w:t>
      </w:r>
    </w:p>
    <w:p w14:paraId="72A218AC" w14:textId="6FA55E31" w:rsidR="00D116A2" w:rsidRPr="001F6D9C" w:rsidRDefault="00744B6F" w:rsidP="001F6D9C">
      <w:pPr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Para </w:t>
      </w:r>
      <w:r w:rsidR="00D116A2" w:rsidRPr="001F6D9C">
        <w:rPr>
          <w:sz w:val="24"/>
          <w:szCs w:val="24"/>
        </w:rPr>
        <w:t>instalações externas</w:t>
      </w:r>
      <w:r w:rsidR="00B665E7" w:rsidRPr="001F6D9C">
        <w:rPr>
          <w:sz w:val="24"/>
          <w:szCs w:val="24"/>
        </w:rPr>
        <w:t xml:space="preserve">, </w:t>
      </w:r>
      <w:r w:rsidR="00D116A2" w:rsidRPr="001F6D9C">
        <w:rPr>
          <w:sz w:val="24"/>
          <w:szCs w:val="24"/>
        </w:rPr>
        <w:t>fora do piso, recomenda-se a utilização do eletroduto pesado rígido de aço</w:t>
      </w:r>
      <w:r w:rsidR="00723003" w:rsidRPr="001F6D9C">
        <w:rPr>
          <w:sz w:val="24"/>
          <w:szCs w:val="24"/>
        </w:rPr>
        <w:t>.</w:t>
      </w:r>
      <w:r w:rsidR="00D116A2" w:rsidRPr="001F6D9C">
        <w:rPr>
          <w:sz w:val="24"/>
          <w:szCs w:val="24"/>
        </w:rPr>
        <w:t xml:space="preserve"> </w:t>
      </w:r>
    </w:p>
    <w:p w14:paraId="2A6A99E1" w14:textId="175EDA57" w:rsidR="003B306A" w:rsidRPr="001F6D9C" w:rsidRDefault="003B306A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16" w:name="_Toc51170742"/>
      <w:r w:rsidRPr="001F6D9C">
        <w:rPr>
          <w:color w:val="808080" w:themeColor="background1" w:themeShade="80"/>
          <w:lang w:val="pt-BR"/>
        </w:rPr>
        <w:t>Comando</w:t>
      </w:r>
      <w:bookmarkEnd w:id="16"/>
    </w:p>
    <w:p w14:paraId="7726C103" w14:textId="1220803B" w:rsidR="003B306A" w:rsidRPr="001F6D9C" w:rsidRDefault="00001E05" w:rsidP="00EA6A3D">
      <w:pPr>
        <w:pStyle w:val="Estilo2"/>
      </w:pPr>
      <w:bookmarkStart w:id="17" w:name="_Hlk50148724"/>
      <w:bookmarkStart w:id="18" w:name="_Toc51170743"/>
      <w:r w:rsidRPr="001F6D9C">
        <w:t>Comando em grupo</w:t>
      </w:r>
      <w:bookmarkEnd w:id="18"/>
    </w:p>
    <w:p w14:paraId="2861BE6E" w14:textId="70422B48" w:rsidR="0073594F" w:rsidRPr="001F6D9C" w:rsidRDefault="0073594F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Normalmente o comando em grupo é constituído de: relé, chave magnética ou </w:t>
      </w:r>
      <w:r w:rsidR="00B93440" w:rsidRPr="001F6D9C">
        <w:rPr>
          <w:sz w:val="24"/>
          <w:szCs w:val="24"/>
        </w:rPr>
        <w:t>quadro</w:t>
      </w:r>
      <w:r w:rsidRPr="001F6D9C">
        <w:rPr>
          <w:sz w:val="24"/>
          <w:szCs w:val="24"/>
        </w:rPr>
        <w:t xml:space="preserve"> de comando. </w:t>
      </w:r>
    </w:p>
    <w:p w14:paraId="20C33A89" w14:textId="698AF02F" w:rsidR="0073594F" w:rsidRPr="001F6D9C" w:rsidRDefault="002E5FEE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O comando em grupo poderá ser a</w:t>
      </w:r>
      <w:r w:rsidR="004B7C87" w:rsidRPr="001F6D9C">
        <w:rPr>
          <w:sz w:val="24"/>
          <w:szCs w:val="24"/>
        </w:rPr>
        <w:t>plica</w:t>
      </w:r>
      <w:r w:rsidRPr="001F6D9C">
        <w:rPr>
          <w:sz w:val="24"/>
          <w:szCs w:val="24"/>
        </w:rPr>
        <w:t>do</w:t>
      </w:r>
      <w:r w:rsidR="004B7C87" w:rsidRPr="001F6D9C">
        <w:rPr>
          <w:sz w:val="24"/>
          <w:szCs w:val="24"/>
        </w:rPr>
        <w:t xml:space="preserve"> em projetos exclusivos de iluminação pública, onde tenha especificação de luminárias decorativas que não </w:t>
      </w:r>
      <w:r w:rsidR="004B2D0F" w:rsidRPr="001F6D9C">
        <w:rPr>
          <w:sz w:val="24"/>
          <w:szCs w:val="24"/>
        </w:rPr>
        <w:t>tenha</w:t>
      </w:r>
      <w:r w:rsidR="004B7C87" w:rsidRPr="001F6D9C">
        <w:rPr>
          <w:sz w:val="24"/>
          <w:szCs w:val="24"/>
        </w:rPr>
        <w:t xml:space="preserve"> tomada</w:t>
      </w:r>
      <w:r w:rsidR="004B2D0F" w:rsidRPr="001F6D9C">
        <w:rPr>
          <w:sz w:val="24"/>
          <w:szCs w:val="24"/>
        </w:rPr>
        <w:t xml:space="preserve"> </w:t>
      </w:r>
      <w:r w:rsidR="004B7C87" w:rsidRPr="001F6D9C">
        <w:rPr>
          <w:sz w:val="24"/>
          <w:szCs w:val="24"/>
        </w:rPr>
        <w:t>de relé</w:t>
      </w:r>
      <w:r w:rsidR="00812981" w:rsidRPr="001F6D9C">
        <w:rPr>
          <w:sz w:val="24"/>
          <w:szCs w:val="24"/>
        </w:rPr>
        <w:t xml:space="preserve">, </w:t>
      </w:r>
      <w:r w:rsidR="004B7C87" w:rsidRPr="001F6D9C">
        <w:rPr>
          <w:sz w:val="24"/>
          <w:szCs w:val="24"/>
        </w:rPr>
        <w:t>projetores</w:t>
      </w:r>
      <w:r w:rsidR="0073594F" w:rsidRPr="001F6D9C">
        <w:rPr>
          <w:sz w:val="24"/>
          <w:szCs w:val="24"/>
        </w:rPr>
        <w:t xml:space="preserve"> </w:t>
      </w:r>
      <w:r w:rsidR="00812981" w:rsidRPr="001F6D9C">
        <w:rPr>
          <w:sz w:val="24"/>
          <w:szCs w:val="24"/>
        </w:rPr>
        <w:t>e/</w:t>
      </w:r>
      <w:r w:rsidR="0073594F" w:rsidRPr="001F6D9C">
        <w:rPr>
          <w:sz w:val="24"/>
          <w:szCs w:val="24"/>
        </w:rPr>
        <w:t>ou em Praças, Parques, Viadutos e Rodovias</w:t>
      </w:r>
      <w:r w:rsidR="00716B15" w:rsidRPr="001F6D9C">
        <w:rPr>
          <w:sz w:val="24"/>
          <w:szCs w:val="24"/>
        </w:rPr>
        <w:t>, podendo ser:</w:t>
      </w:r>
    </w:p>
    <w:p w14:paraId="0B2B3044" w14:textId="6B846D42" w:rsidR="0073594F" w:rsidRPr="001F6D9C" w:rsidRDefault="0073594F" w:rsidP="00A64062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Chave </w:t>
      </w:r>
      <w:r w:rsidR="0024621D" w:rsidRPr="001F6D9C">
        <w:rPr>
          <w:sz w:val="24"/>
          <w:szCs w:val="24"/>
        </w:rPr>
        <w:t>magnética</w:t>
      </w:r>
      <w:r w:rsidRPr="001F6D9C">
        <w:rPr>
          <w:sz w:val="24"/>
          <w:szCs w:val="24"/>
        </w:rPr>
        <w:t xml:space="preserve"> de 50</w:t>
      </w:r>
      <w:r w:rsidR="005F4E64" w:rsidRPr="001F6D9C">
        <w:rPr>
          <w:sz w:val="24"/>
          <w:szCs w:val="24"/>
        </w:rPr>
        <w:t>A</w:t>
      </w:r>
      <w:r w:rsidRPr="001F6D9C">
        <w:rPr>
          <w:sz w:val="24"/>
          <w:szCs w:val="24"/>
        </w:rPr>
        <w:t xml:space="preserve"> com relé – </w:t>
      </w:r>
      <w:r w:rsidR="00BE76C1" w:rsidRPr="001F6D9C">
        <w:rPr>
          <w:sz w:val="24"/>
          <w:szCs w:val="24"/>
        </w:rPr>
        <w:t>aplicação</w:t>
      </w:r>
      <w:r w:rsidRPr="001F6D9C">
        <w:rPr>
          <w:sz w:val="24"/>
          <w:szCs w:val="24"/>
        </w:rPr>
        <w:t xml:space="preserve"> em praças</w:t>
      </w:r>
      <w:r w:rsidR="00275B3A" w:rsidRPr="001F6D9C">
        <w:rPr>
          <w:sz w:val="24"/>
          <w:szCs w:val="24"/>
        </w:rPr>
        <w:t xml:space="preserve">, </w:t>
      </w:r>
      <w:r w:rsidRPr="001F6D9C">
        <w:rPr>
          <w:sz w:val="24"/>
          <w:szCs w:val="24"/>
        </w:rPr>
        <w:t>parques</w:t>
      </w:r>
      <w:r w:rsidR="00275B3A" w:rsidRPr="001F6D9C">
        <w:rPr>
          <w:sz w:val="24"/>
          <w:szCs w:val="24"/>
        </w:rPr>
        <w:t xml:space="preserve"> e viadutos</w:t>
      </w:r>
      <w:r w:rsidR="0024621D" w:rsidRPr="001F6D9C">
        <w:rPr>
          <w:sz w:val="24"/>
          <w:szCs w:val="24"/>
        </w:rPr>
        <w:t>, com luminárias decorativas e/ou projetores</w:t>
      </w:r>
      <w:r w:rsidRPr="001F6D9C">
        <w:rPr>
          <w:sz w:val="24"/>
          <w:szCs w:val="24"/>
        </w:rPr>
        <w:t>;</w:t>
      </w:r>
    </w:p>
    <w:p w14:paraId="6BB42F1D" w14:textId="65E7DBFA" w:rsidR="001266FE" w:rsidRPr="001F6D9C" w:rsidRDefault="00716B15" w:rsidP="00A64062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Quadro</w:t>
      </w:r>
      <w:r w:rsidR="0073594F" w:rsidRPr="001F6D9C">
        <w:rPr>
          <w:sz w:val="24"/>
          <w:szCs w:val="24"/>
        </w:rPr>
        <w:t xml:space="preserve"> de comando </w:t>
      </w:r>
      <w:r w:rsidR="005F4E64" w:rsidRPr="001F6D9C">
        <w:rPr>
          <w:sz w:val="24"/>
          <w:szCs w:val="24"/>
        </w:rPr>
        <w:t>–</w:t>
      </w:r>
      <w:r w:rsidR="0073594F" w:rsidRPr="001F6D9C">
        <w:rPr>
          <w:sz w:val="24"/>
          <w:szCs w:val="24"/>
        </w:rPr>
        <w:t xml:space="preserve"> </w:t>
      </w:r>
      <w:r w:rsidR="00BE76C1" w:rsidRPr="001F6D9C">
        <w:rPr>
          <w:sz w:val="24"/>
          <w:szCs w:val="24"/>
        </w:rPr>
        <w:t xml:space="preserve">aplicação em </w:t>
      </w:r>
      <w:r w:rsidR="00595908" w:rsidRPr="001F6D9C">
        <w:rPr>
          <w:sz w:val="24"/>
          <w:szCs w:val="24"/>
        </w:rPr>
        <w:t>p</w:t>
      </w:r>
      <w:r w:rsidR="005F4E64" w:rsidRPr="001F6D9C">
        <w:rPr>
          <w:sz w:val="24"/>
          <w:szCs w:val="24"/>
        </w:rPr>
        <w:t>r</w:t>
      </w:r>
      <w:r w:rsidR="00914BC7" w:rsidRPr="001F6D9C">
        <w:rPr>
          <w:sz w:val="24"/>
          <w:szCs w:val="24"/>
        </w:rPr>
        <w:t>ojetos</w:t>
      </w:r>
      <w:r w:rsidR="005F4E64" w:rsidRPr="001F6D9C">
        <w:rPr>
          <w:sz w:val="24"/>
          <w:szCs w:val="24"/>
        </w:rPr>
        <w:t xml:space="preserve"> especiais</w:t>
      </w:r>
      <w:r w:rsidR="00275B3A" w:rsidRPr="001F6D9C">
        <w:rPr>
          <w:sz w:val="24"/>
          <w:szCs w:val="24"/>
        </w:rPr>
        <w:t>, previamente aprovados pela BHIP</w:t>
      </w:r>
      <w:r w:rsidR="005F4E64" w:rsidRPr="001F6D9C">
        <w:rPr>
          <w:sz w:val="24"/>
          <w:szCs w:val="24"/>
        </w:rPr>
        <w:t>;</w:t>
      </w:r>
    </w:p>
    <w:p w14:paraId="4825A17A" w14:textId="4661878A" w:rsidR="00001E05" w:rsidRDefault="00001E05" w:rsidP="00EA6A3D">
      <w:pPr>
        <w:pStyle w:val="Estilo2"/>
      </w:pPr>
      <w:bookmarkStart w:id="19" w:name="_Toc49807413"/>
      <w:bookmarkStart w:id="20" w:name="_Toc49807414"/>
      <w:bookmarkStart w:id="21" w:name="_Toc51170744"/>
      <w:bookmarkEnd w:id="17"/>
      <w:bookmarkEnd w:id="19"/>
      <w:bookmarkEnd w:id="20"/>
      <w:r>
        <w:lastRenderedPageBreak/>
        <w:t>Comando individual</w:t>
      </w:r>
      <w:bookmarkEnd w:id="21"/>
    </w:p>
    <w:p w14:paraId="6AE4E06E" w14:textId="6194A5F1" w:rsidR="00005716" w:rsidRPr="006D4853" w:rsidRDefault="00005716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>O comando individual deve ser estabelecido por meio de um relé fotoelétrico energizando ou desenergizado em uma ou mais lâmpadas de uma mesma luminária. O condutor de ligação da luminária e seus acessórios deverão ser de cobre isolado 1,5 mm</w:t>
      </w:r>
      <w:r w:rsidR="00F73E24">
        <w:rPr>
          <w:sz w:val="24"/>
          <w:szCs w:val="24"/>
        </w:rPr>
        <w:t>²</w:t>
      </w:r>
      <w:r w:rsidRPr="006D4853">
        <w:rPr>
          <w:sz w:val="24"/>
          <w:szCs w:val="24"/>
        </w:rPr>
        <w:t xml:space="preserve">. </w:t>
      </w:r>
      <w:r w:rsidRPr="001F6D9C">
        <w:rPr>
          <w:sz w:val="24"/>
          <w:szCs w:val="24"/>
        </w:rPr>
        <w:t>Para instalação de projetores deverá ser utilizado base e relé fotoelétrico.</w:t>
      </w:r>
    </w:p>
    <w:p w14:paraId="6982D68B" w14:textId="33A74CA8" w:rsidR="00363661" w:rsidRDefault="00005716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>Em vias classificadas como V1 e V2 deverão ser instalados dispositivos para controle e acionamento remoto das luminárias conforme orientação prévia da BHIP.</w:t>
      </w:r>
    </w:p>
    <w:p w14:paraId="3434990E" w14:textId="14D92607" w:rsidR="00363661" w:rsidRDefault="00363661">
      <w:pPr>
        <w:rPr>
          <w:sz w:val="24"/>
          <w:szCs w:val="24"/>
        </w:rPr>
      </w:pPr>
    </w:p>
    <w:p w14:paraId="6BC0C096" w14:textId="10A99BFD" w:rsidR="00FB5F58" w:rsidRDefault="00FB5F58" w:rsidP="00EA6A3D">
      <w:pPr>
        <w:pStyle w:val="Estilo2"/>
      </w:pPr>
      <w:bookmarkStart w:id="22" w:name="_Toc51170745"/>
      <w:r>
        <w:t>Relé fotoelétrico</w:t>
      </w:r>
      <w:bookmarkEnd w:id="22"/>
    </w:p>
    <w:p w14:paraId="7152448A" w14:textId="77777777" w:rsidR="00284516" w:rsidRPr="009B3F7B" w:rsidRDefault="00284516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9B3F7B">
        <w:rPr>
          <w:sz w:val="24"/>
          <w:szCs w:val="24"/>
        </w:rPr>
        <w:t>Os relés fotoelétricos padronizados são do tipo eletrônico e possuem sistema de acionamento que mantém a lâmpada apagada em caso de falha e devem possuir as seguintes características:</w:t>
      </w:r>
    </w:p>
    <w:p w14:paraId="7C1C585E" w14:textId="77777777" w:rsidR="00284516" w:rsidRPr="009B3F7B" w:rsidRDefault="00284516" w:rsidP="00AD31B5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sz w:val="24"/>
          <w:szCs w:val="24"/>
        </w:rPr>
      </w:pPr>
      <w:r w:rsidRPr="009B3F7B">
        <w:rPr>
          <w:sz w:val="24"/>
          <w:szCs w:val="24"/>
        </w:rPr>
        <w:t>A base de montagem deve ser de material eletricamente isolante e fixada de forma que permita a sua remoção sem ser danificada;</w:t>
      </w:r>
    </w:p>
    <w:p w14:paraId="66770043" w14:textId="77777777" w:rsidR="00284516" w:rsidRPr="006E0066" w:rsidRDefault="00284516" w:rsidP="00AD31B5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8C5051">
        <w:rPr>
          <w:rFonts w:cstheme="minorHAnsi"/>
          <w:sz w:val="24"/>
          <w:szCs w:val="24"/>
        </w:rPr>
        <w:t xml:space="preserve">Os contatos de encaixe devem ser de latão, estanhados </w:t>
      </w:r>
      <w:proofErr w:type="spellStart"/>
      <w:r w:rsidRPr="008C5051">
        <w:rPr>
          <w:rFonts w:cstheme="minorHAnsi"/>
          <w:sz w:val="24"/>
          <w:szCs w:val="24"/>
        </w:rPr>
        <w:t>eletroliticamente</w:t>
      </w:r>
      <w:proofErr w:type="spellEnd"/>
      <w:r w:rsidRPr="008C5051">
        <w:rPr>
          <w:rFonts w:cstheme="minorHAnsi"/>
          <w:sz w:val="24"/>
          <w:szCs w:val="24"/>
        </w:rPr>
        <w:t xml:space="preserve"> e fixados rigidamente à base de montagem;</w:t>
      </w:r>
    </w:p>
    <w:p w14:paraId="12599A8D" w14:textId="77777777" w:rsidR="00C5622A" w:rsidRPr="00D570EC" w:rsidRDefault="00284516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6E0066">
        <w:rPr>
          <w:rFonts w:cstheme="minorHAnsi"/>
          <w:sz w:val="24"/>
          <w:szCs w:val="24"/>
        </w:rPr>
        <w:t>A tampa deve ser de material eletricamente isolante, estabilizado contra efeito de radiação</w:t>
      </w:r>
      <w:r w:rsidRPr="00D570EC">
        <w:rPr>
          <w:rFonts w:cstheme="minorHAnsi"/>
          <w:sz w:val="24"/>
          <w:szCs w:val="24"/>
        </w:rPr>
        <w:t xml:space="preserve"> ultravioleta e resistente ao impacto e às intempéries; </w:t>
      </w:r>
    </w:p>
    <w:p w14:paraId="0D0DFB3A" w14:textId="77777777" w:rsidR="00C5622A" w:rsidRPr="008C5051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color w:val="000000"/>
          <w:sz w:val="24"/>
          <w:szCs w:val="24"/>
        </w:rPr>
        <w:t xml:space="preserve">Tipo do produto: Relé </w:t>
      </w:r>
      <w:proofErr w:type="spellStart"/>
      <w:r w:rsidRPr="001F6D9C">
        <w:rPr>
          <w:rFonts w:cstheme="minorHAnsi"/>
          <w:color w:val="000000"/>
          <w:sz w:val="24"/>
          <w:szCs w:val="24"/>
        </w:rPr>
        <w:t>fotocontrolador</w:t>
      </w:r>
      <w:proofErr w:type="spellEnd"/>
      <w:r w:rsidRPr="001F6D9C">
        <w:rPr>
          <w:rFonts w:cstheme="minorHAnsi"/>
          <w:color w:val="000000"/>
          <w:sz w:val="24"/>
          <w:szCs w:val="24"/>
        </w:rPr>
        <w:t xml:space="preserve">; </w:t>
      </w:r>
    </w:p>
    <w:p w14:paraId="1A8BE26D" w14:textId="53A8C803" w:rsidR="00C5622A" w:rsidRPr="001F6D9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color w:val="000000"/>
          <w:sz w:val="24"/>
          <w:szCs w:val="24"/>
        </w:rPr>
        <w:t xml:space="preserve">Modelo: RPZ01-10 kV; </w:t>
      </w:r>
    </w:p>
    <w:p w14:paraId="1329C63A" w14:textId="4EFEA850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6E0066">
        <w:rPr>
          <w:rFonts w:cstheme="minorHAnsi"/>
          <w:sz w:val="24"/>
          <w:szCs w:val="24"/>
        </w:rPr>
        <w:t xml:space="preserve">Tensão nominal: </w:t>
      </w:r>
      <w:proofErr w:type="spellStart"/>
      <w:r w:rsidRPr="006E0066">
        <w:rPr>
          <w:rFonts w:cstheme="minorHAnsi"/>
          <w:sz w:val="24"/>
          <w:szCs w:val="24"/>
        </w:rPr>
        <w:t>Multitensão</w:t>
      </w:r>
      <w:proofErr w:type="spellEnd"/>
      <w:r w:rsidRPr="006E0066">
        <w:rPr>
          <w:rFonts w:cstheme="minorHAnsi"/>
          <w:sz w:val="24"/>
          <w:szCs w:val="24"/>
        </w:rPr>
        <w:t xml:space="preserve">, 105 V - 305 V; </w:t>
      </w:r>
    </w:p>
    <w:p w14:paraId="44A64BCD" w14:textId="6C6B9544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570EC">
        <w:rPr>
          <w:rFonts w:cstheme="minorHAnsi"/>
          <w:sz w:val="24"/>
          <w:szCs w:val="24"/>
        </w:rPr>
        <w:t xml:space="preserve">Frequência: 50/60 Hz; </w:t>
      </w:r>
    </w:p>
    <w:p w14:paraId="3AB6E22C" w14:textId="7ABC9C0A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570EC">
        <w:rPr>
          <w:rFonts w:cstheme="minorHAnsi"/>
          <w:sz w:val="24"/>
          <w:szCs w:val="24"/>
        </w:rPr>
        <w:t xml:space="preserve">Potência máxima na carga: 1000 W / 1800 VA; </w:t>
      </w:r>
    </w:p>
    <w:p w14:paraId="150F7EA4" w14:textId="1ACCA74E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570EC">
        <w:rPr>
          <w:rFonts w:cstheme="minorHAnsi"/>
          <w:sz w:val="24"/>
          <w:szCs w:val="24"/>
        </w:rPr>
        <w:t xml:space="preserve">Consumo do circuito: &lt; 1 W; </w:t>
      </w:r>
    </w:p>
    <w:p w14:paraId="0E7A0617" w14:textId="373FA36C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570EC">
        <w:rPr>
          <w:rFonts w:cstheme="minorHAnsi"/>
          <w:sz w:val="24"/>
          <w:szCs w:val="24"/>
        </w:rPr>
        <w:t xml:space="preserve">Tensão de surto: 10 kV, 6,5 kA; </w:t>
      </w:r>
    </w:p>
    <w:p w14:paraId="7A484FC8" w14:textId="27153FEA" w:rsidR="00C5622A" w:rsidRPr="00D570EC" w:rsidRDefault="00C5622A" w:rsidP="00C5622A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D570EC">
        <w:rPr>
          <w:rFonts w:cstheme="minorHAnsi"/>
          <w:sz w:val="24"/>
          <w:szCs w:val="24"/>
        </w:rPr>
        <w:t xml:space="preserve">Números de ciclos de operação: &gt;15000 ciclos; </w:t>
      </w:r>
    </w:p>
    <w:tbl>
      <w:tblPr>
        <w:tblW w:w="8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187"/>
        <w:gridCol w:w="1475"/>
      </w:tblGrid>
      <w:tr w:rsidR="003A207E" w:rsidRPr="003A207E" w14:paraId="6F2AAD53" w14:textId="77777777" w:rsidTr="003A207E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CAA8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A207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7396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A207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FABRICANTE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1231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A207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CÓDIGO BHIP</w:t>
            </w:r>
          </w:p>
        </w:tc>
      </w:tr>
      <w:tr w:rsidR="003A207E" w:rsidRPr="003A207E" w14:paraId="367C3600" w14:textId="77777777" w:rsidTr="003A207E">
        <w:trPr>
          <w:trHeight w:val="25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4CF3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3A207E">
              <w:rPr>
                <w:rFonts w:ascii="Arial" w:eastAsia="Times New Roman" w:hAnsi="Arial" w:cs="Arial"/>
                <w:sz w:val="20"/>
                <w:szCs w:val="20"/>
              </w:rPr>
              <w:t>RELE</w:t>
            </w:r>
            <w:proofErr w:type="gramEnd"/>
            <w:r w:rsidRPr="003A207E">
              <w:rPr>
                <w:rFonts w:ascii="Arial" w:eastAsia="Times New Roman" w:hAnsi="Arial" w:cs="Arial"/>
                <w:sz w:val="20"/>
                <w:szCs w:val="20"/>
              </w:rPr>
              <w:t xml:space="preserve"> FOTOELETRICO ELETRONICO RPZ01 - NF 105 305V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F39A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A207E">
              <w:rPr>
                <w:rFonts w:ascii="Arial" w:eastAsia="Times New Roman" w:hAnsi="Arial" w:cs="Arial"/>
                <w:sz w:val="20"/>
                <w:szCs w:val="20"/>
              </w:rPr>
              <w:t>DREIK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0EF2" w14:textId="77777777" w:rsidR="003A207E" w:rsidRPr="003A207E" w:rsidRDefault="003A207E" w:rsidP="003A20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A207E">
              <w:rPr>
                <w:rFonts w:ascii="Arial" w:eastAsia="Times New Roman" w:hAnsi="Arial" w:cs="Arial"/>
                <w:sz w:val="20"/>
                <w:szCs w:val="20"/>
              </w:rPr>
              <w:t>410040040001</w:t>
            </w:r>
          </w:p>
        </w:tc>
      </w:tr>
    </w:tbl>
    <w:p w14:paraId="69F89FDF" w14:textId="5DFEAC5A" w:rsidR="005B473C" w:rsidRPr="008E5CC2" w:rsidRDefault="005B473C" w:rsidP="003A207E">
      <w:pPr>
        <w:pStyle w:val="PargrafodaLista"/>
        <w:spacing w:after="0" w:line="360" w:lineRule="auto"/>
        <w:ind w:left="714"/>
        <w:jc w:val="both"/>
        <w:rPr>
          <w:sz w:val="24"/>
          <w:szCs w:val="24"/>
        </w:rPr>
      </w:pPr>
    </w:p>
    <w:p w14:paraId="1AB6B84B" w14:textId="56B282A3" w:rsidR="00001E05" w:rsidRDefault="00001E05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23" w:name="_Toc51170746"/>
      <w:r w:rsidRPr="0027182E">
        <w:rPr>
          <w:color w:val="808080" w:themeColor="background1" w:themeShade="80"/>
          <w:lang w:val="pt-BR"/>
        </w:rPr>
        <w:lastRenderedPageBreak/>
        <w:t>Condutores</w:t>
      </w:r>
      <w:bookmarkEnd w:id="23"/>
    </w:p>
    <w:p w14:paraId="761B1808" w14:textId="40927EA6" w:rsidR="00832932" w:rsidRDefault="00832932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 xml:space="preserve">A BHIP </w:t>
      </w:r>
      <w:r w:rsidR="00F67D1A">
        <w:rPr>
          <w:sz w:val="24"/>
          <w:szCs w:val="24"/>
        </w:rPr>
        <w:t>exige</w:t>
      </w:r>
      <w:r w:rsidR="00F67D1A" w:rsidRPr="006D4853">
        <w:rPr>
          <w:sz w:val="24"/>
          <w:szCs w:val="24"/>
        </w:rPr>
        <w:t xml:space="preserve"> </w:t>
      </w:r>
      <w:r w:rsidRPr="006D4853">
        <w:rPr>
          <w:sz w:val="24"/>
          <w:szCs w:val="24"/>
        </w:rPr>
        <w:t>a utilização de cabos de alumínio</w:t>
      </w:r>
      <w:r w:rsidR="00F67D1A">
        <w:rPr>
          <w:sz w:val="24"/>
          <w:szCs w:val="24"/>
        </w:rPr>
        <w:t xml:space="preserve"> para os circuitos exclusivos de IP. Os </w:t>
      </w:r>
      <w:r w:rsidRPr="006D4853">
        <w:rPr>
          <w:sz w:val="24"/>
          <w:szCs w:val="24"/>
        </w:rPr>
        <w:t xml:space="preserve">cabos de cobre </w:t>
      </w:r>
      <w:r w:rsidR="00F67D1A">
        <w:rPr>
          <w:sz w:val="24"/>
          <w:szCs w:val="24"/>
        </w:rPr>
        <w:t>deverão ser</w:t>
      </w:r>
      <w:r w:rsidRPr="006D4853">
        <w:rPr>
          <w:sz w:val="24"/>
          <w:szCs w:val="24"/>
        </w:rPr>
        <w:t xml:space="preserve"> utilizados para ligações internas da UIP. Para utilização de cabos de cobre em outras situações é necessário aprovação prévia da BHIP.</w:t>
      </w:r>
      <w:r w:rsidR="00145889">
        <w:rPr>
          <w:sz w:val="24"/>
          <w:szCs w:val="24"/>
        </w:rPr>
        <w:t xml:space="preserve"> </w:t>
      </w:r>
    </w:p>
    <w:p w14:paraId="669849FE" w14:textId="77777777" w:rsidR="00885E48" w:rsidRPr="001F6D9C" w:rsidRDefault="00885E48" w:rsidP="00885E48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Os condutores a serem utilizados na ampliação ou construção das redes exclusivas de iluminação pública construídas pela prefeitura ou empresas com anuência da mesma, deverão ser dimensionados conforme as tabelas 37 e 39 da NBR 5410. Todos os cabos a serem aplicados devem atender as normas NBR 7286 e 7287.</w:t>
      </w:r>
    </w:p>
    <w:p w14:paraId="5400542B" w14:textId="28F640D6" w:rsidR="00A120D8" w:rsidRDefault="00A120D8" w:rsidP="009251A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cálculo de queda de tensão</w:t>
      </w:r>
      <w:r w:rsidR="00431D88">
        <w:rPr>
          <w:sz w:val="24"/>
          <w:szCs w:val="24"/>
        </w:rPr>
        <w:t xml:space="preserve"> para circuitos exclusivos de IP</w:t>
      </w:r>
      <w:r>
        <w:rPr>
          <w:sz w:val="24"/>
          <w:szCs w:val="24"/>
        </w:rPr>
        <w:t xml:space="preserve"> não deve</w:t>
      </w:r>
      <w:r w:rsidR="00431D88">
        <w:rPr>
          <w:sz w:val="24"/>
          <w:szCs w:val="24"/>
        </w:rPr>
        <w:t xml:space="preserve"> ser superior a </w:t>
      </w:r>
      <w:r w:rsidR="00764ABE">
        <w:rPr>
          <w:sz w:val="24"/>
          <w:szCs w:val="24"/>
        </w:rPr>
        <w:t>10% d</w:t>
      </w:r>
      <w:r w:rsidR="00431D88">
        <w:rPr>
          <w:sz w:val="24"/>
          <w:szCs w:val="24"/>
        </w:rPr>
        <w:t xml:space="preserve">a tensão nominal </w:t>
      </w:r>
      <w:r w:rsidR="00C1719D">
        <w:rPr>
          <w:sz w:val="24"/>
          <w:szCs w:val="24"/>
        </w:rPr>
        <w:t>das luminárias/equipamentos</w:t>
      </w:r>
      <w:r w:rsidR="003A06CC">
        <w:rPr>
          <w:sz w:val="24"/>
          <w:szCs w:val="24"/>
        </w:rPr>
        <w:t xml:space="preserve"> de IP</w:t>
      </w:r>
      <w:r w:rsidR="00431D88">
        <w:rPr>
          <w:sz w:val="24"/>
          <w:szCs w:val="24"/>
        </w:rPr>
        <w:t xml:space="preserve">. </w:t>
      </w:r>
      <w:r>
        <w:rPr>
          <w:sz w:val="24"/>
          <w:szCs w:val="24"/>
        </w:rPr>
        <w:t>Sendo assim, deverá ser apresentad</w:t>
      </w:r>
      <w:r w:rsidR="00263912">
        <w:rPr>
          <w:sz w:val="24"/>
          <w:szCs w:val="24"/>
        </w:rPr>
        <w:t>o</w:t>
      </w:r>
      <w:r>
        <w:rPr>
          <w:sz w:val="24"/>
          <w:szCs w:val="24"/>
        </w:rPr>
        <w:t xml:space="preserve"> a BHIP o memorial de cálculo da queda de tensão de todos circuitos projetados</w:t>
      </w:r>
      <w:r w:rsidR="00263912">
        <w:rPr>
          <w:sz w:val="24"/>
          <w:szCs w:val="24"/>
        </w:rPr>
        <w:t>.</w:t>
      </w:r>
    </w:p>
    <w:p w14:paraId="0F5ACAAF" w14:textId="14D590D4" w:rsidR="00001E05" w:rsidRDefault="00001E05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24" w:name="_Toc51170747"/>
      <w:r w:rsidRPr="0027182E">
        <w:rPr>
          <w:color w:val="808080" w:themeColor="background1" w:themeShade="80"/>
          <w:lang w:val="pt-BR"/>
        </w:rPr>
        <w:t>Conectores</w:t>
      </w:r>
      <w:bookmarkEnd w:id="24"/>
    </w:p>
    <w:p w14:paraId="0BEFD19F" w14:textId="4C1F1675" w:rsidR="002C5968" w:rsidRPr="006D4853" w:rsidRDefault="002C5968" w:rsidP="009251A8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A conexão entre os condutores da rede de distribuição secundária da </w:t>
      </w:r>
      <w:r w:rsidR="000C386F" w:rsidRPr="001F6D9C">
        <w:rPr>
          <w:rFonts w:cstheme="minorHAnsi"/>
          <w:sz w:val="24"/>
          <w:szCs w:val="24"/>
        </w:rPr>
        <w:t xml:space="preserve">EMPRESA </w:t>
      </w:r>
      <w:proofErr w:type="gramStart"/>
      <w:r w:rsidR="000C386F" w:rsidRPr="001F6D9C">
        <w:rPr>
          <w:rFonts w:cstheme="minorHAnsi"/>
          <w:sz w:val="24"/>
          <w:szCs w:val="24"/>
        </w:rPr>
        <w:t xml:space="preserve">DISTRIBUIDORA </w:t>
      </w:r>
      <w:r w:rsidRPr="006D4853">
        <w:rPr>
          <w:rFonts w:cstheme="minorHAnsi"/>
          <w:sz w:val="24"/>
          <w:szCs w:val="24"/>
        </w:rPr>
        <w:t xml:space="preserve"> e</w:t>
      </w:r>
      <w:proofErr w:type="gramEnd"/>
      <w:r w:rsidRPr="006D4853">
        <w:rPr>
          <w:rFonts w:cstheme="minorHAnsi"/>
          <w:sz w:val="24"/>
          <w:szCs w:val="24"/>
        </w:rPr>
        <w:t xml:space="preserve"> os condutores da instalação de iluminação pública, deve ser realizada com os seguintes tipos de conectore</w:t>
      </w:r>
      <w:r w:rsidR="00D0004D">
        <w:rPr>
          <w:rFonts w:cstheme="minorHAnsi"/>
          <w:sz w:val="24"/>
          <w:szCs w:val="24"/>
        </w:rPr>
        <w:t>s</w:t>
      </w:r>
      <w:r w:rsidRPr="006D4853">
        <w:rPr>
          <w:rFonts w:cstheme="minorHAnsi"/>
          <w:sz w:val="24"/>
          <w:szCs w:val="24"/>
        </w:rPr>
        <w:t xml:space="preserve">: </w:t>
      </w:r>
    </w:p>
    <w:p w14:paraId="0A496D7F" w14:textId="77777777" w:rsidR="002C5968" w:rsidRPr="006D4853" w:rsidRDefault="002C5968" w:rsidP="00AD31B5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O </w:t>
      </w:r>
      <w:r w:rsidRPr="0042181A">
        <w:rPr>
          <w:rFonts w:cstheme="minorHAnsi"/>
          <w:b/>
          <w:bCs/>
          <w:sz w:val="24"/>
          <w:szCs w:val="24"/>
        </w:rPr>
        <w:t>conector cunha</w:t>
      </w:r>
      <w:r w:rsidRPr="006D4853">
        <w:rPr>
          <w:rFonts w:cstheme="minorHAnsi"/>
          <w:sz w:val="24"/>
          <w:szCs w:val="24"/>
        </w:rPr>
        <w:t xml:space="preserve"> deve ser utilizado na rede de distribuição secundária com condutores nus com seção até 16 mm</w:t>
      </w:r>
      <w:r w:rsidRPr="006D4853">
        <w:rPr>
          <w:rFonts w:cstheme="minorHAnsi"/>
          <w:sz w:val="24"/>
          <w:szCs w:val="24"/>
          <w:vertAlign w:val="superscript"/>
        </w:rPr>
        <w:t>2</w:t>
      </w:r>
      <w:r w:rsidRPr="006D4853">
        <w:rPr>
          <w:rFonts w:cstheme="minorHAnsi"/>
          <w:sz w:val="24"/>
          <w:szCs w:val="24"/>
        </w:rPr>
        <w:t>;</w:t>
      </w:r>
    </w:p>
    <w:p w14:paraId="3DFA6579" w14:textId="175CC6FC" w:rsidR="002C5968" w:rsidRDefault="002C5968" w:rsidP="00AD31B5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O </w:t>
      </w:r>
      <w:r w:rsidRPr="0042181A">
        <w:rPr>
          <w:rFonts w:cstheme="minorHAnsi"/>
          <w:b/>
          <w:bCs/>
          <w:sz w:val="24"/>
          <w:szCs w:val="24"/>
        </w:rPr>
        <w:t>conector perfurante</w:t>
      </w:r>
      <w:r w:rsidR="00D36994">
        <w:rPr>
          <w:rFonts w:cstheme="minorHAnsi"/>
          <w:b/>
          <w:bCs/>
          <w:sz w:val="24"/>
          <w:szCs w:val="24"/>
        </w:rPr>
        <w:t xml:space="preserve"> RDA</w:t>
      </w:r>
      <w:r w:rsidRPr="006D4853">
        <w:rPr>
          <w:rFonts w:cstheme="minorHAnsi"/>
          <w:sz w:val="24"/>
          <w:szCs w:val="24"/>
        </w:rPr>
        <w:t xml:space="preserve"> deve ser utilizado na rede de distribuição secundária com condutores multiplexados; </w:t>
      </w:r>
    </w:p>
    <w:p w14:paraId="5D4A8251" w14:textId="4C5BE938" w:rsidR="00D36994" w:rsidRPr="001F6D9C" w:rsidRDefault="00D36994" w:rsidP="001F6D9C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4424AB">
        <w:rPr>
          <w:rFonts w:cstheme="minorHAnsi"/>
          <w:sz w:val="24"/>
          <w:szCs w:val="24"/>
        </w:rPr>
        <w:t xml:space="preserve">O </w:t>
      </w:r>
      <w:r w:rsidRPr="004424AB">
        <w:rPr>
          <w:rFonts w:cstheme="minorHAnsi"/>
          <w:b/>
          <w:bCs/>
          <w:sz w:val="24"/>
          <w:szCs w:val="24"/>
        </w:rPr>
        <w:t xml:space="preserve">conector </w:t>
      </w:r>
      <w:r>
        <w:rPr>
          <w:rFonts w:cstheme="minorHAnsi"/>
          <w:b/>
          <w:bCs/>
          <w:sz w:val="24"/>
          <w:szCs w:val="24"/>
        </w:rPr>
        <w:t xml:space="preserve">perfurante </w:t>
      </w:r>
      <w:r w:rsidRPr="004424AB">
        <w:rPr>
          <w:rFonts w:cstheme="minorHAnsi"/>
          <w:b/>
          <w:bCs/>
          <w:sz w:val="24"/>
          <w:szCs w:val="24"/>
        </w:rPr>
        <w:t>RDS</w:t>
      </w:r>
      <w:r w:rsidRPr="006D4853">
        <w:rPr>
          <w:rFonts w:cstheme="minorHAnsi"/>
          <w:sz w:val="24"/>
          <w:szCs w:val="24"/>
        </w:rPr>
        <w:t xml:space="preserve"> deverá ser utilizado em derivações de rede subterrânea</w:t>
      </w:r>
      <w:r>
        <w:rPr>
          <w:rFonts w:cstheme="minorHAnsi"/>
          <w:sz w:val="24"/>
          <w:szCs w:val="24"/>
        </w:rPr>
        <w:t>;</w:t>
      </w:r>
    </w:p>
    <w:p w14:paraId="4A139F9C" w14:textId="77777777" w:rsidR="002C5968" w:rsidRPr="006D4853" w:rsidRDefault="002C5968" w:rsidP="00AD31B5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O </w:t>
      </w:r>
      <w:r w:rsidRPr="0042181A">
        <w:rPr>
          <w:rFonts w:cstheme="minorHAnsi"/>
          <w:b/>
          <w:bCs/>
          <w:sz w:val="24"/>
          <w:szCs w:val="24"/>
        </w:rPr>
        <w:t>conector tipo H</w:t>
      </w:r>
      <w:r w:rsidRPr="006D4853">
        <w:rPr>
          <w:rFonts w:cstheme="minorHAnsi"/>
          <w:sz w:val="24"/>
          <w:szCs w:val="24"/>
        </w:rPr>
        <w:t xml:space="preserve"> deverá ser utilizado nos cabos multiplex com neutro nu nos casos que a seção mínima seja de 25 mm</w:t>
      </w:r>
      <w:r w:rsidRPr="006D4853">
        <w:rPr>
          <w:rFonts w:cstheme="minorHAnsi"/>
          <w:sz w:val="24"/>
          <w:szCs w:val="24"/>
          <w:vertAlign w:val="superscript"/>
        </w:rPr>
        <w:t>2</w:t>
      </w:r>
      <w:r w:rsidRPr="006D4853">
        <w:rPr>
          <w:rFonts w:cstheme="minorHAnsi"/>
          <w:sz w:val="24"/>
          <w:szCs w:val="24"/>
        </w:rPr>
        <w:t>;</w:t>
      </w:r>
    </w:p>
    <w:p w14:paraId="6DDEF68A" w14:textId="5FAD5ACC" w:rsidR="002C5968" w:rsidRPr="006D4853" w:rsidRDefault="002C5968" w:rsidP="00AD31B5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O </w:t>
      </w:r>
      <w:r w:rsidR="0042181A" w:rsidRPr="001F6D9C">
        <w:rPr>
          <w:rFonts w:cstheme="minorHAnsi"/>
          <w:b/>
          <w:bCs/>
          <w:sz w:val="24"/>
          <w:szCs w:val="24"/>
        </w:rPr>
        <w:t>conector emenda</w:t>
      </w:r>
      <w:r w:rsidRPr="001F6D9C">
        <w:rPr>
          <w:rFonts w:cstheme="minorHAnsi"/>
          <w:b/>
          <w:bCs/>
          <w:sz w:val="24"/>
          <w:szCs w:val="24"/>
        </w:rPr>
        <w:t xml:space="preserve"> </w:t>
      </w:r>
      <w:r w:rsidRPr="006D4853">
        <w:rPr>
          <w:rFonts w:cstheme="minorHAnsi"/>
          <w:sz w:val="24"/>
          <w:szCs w:val="24"/>
        </w:rPr>
        <w:t>com alavanca para 2 fios</w:t>
      </w:r>
      <w:r w:rsidRPr="006D4853">
        <w:rPr>
          <w:rFonts w:eastAsia="Times New Roman" w:cstheme="minorHAnsi"/>
          <w:sz w:val="24"/>
          <w:szCs w:val="24"/>
        </w:rPr>
        <w:t xml:space="preserve"> 221-413 (WAGO) deverá ser utilizado para conexão entre cabo 1,5mm² e a luminária</w:t>
      </w:r>
      <w:r w:rsidR="00D36994">
        <w:rPr>
          <w:rFonts w:eastAsia="Times New Roman" w:cstheme="minorHAnsi"/>
          <w:sz w:val="24"/>
          <w:szCs w:val="24"/>
        </w:rPr>
        <w:t>.</w:t>
      </w:r>
    </w:p>
    <w:p w14:paraId="6021CE2F" w14:textId="11E8288C" w:rsidR="006C4FBF" w:rsidRDefault="006C4FBF"/>
    <w:p w14:paraId="6FE8E41B" w14:textId="2C59EC5E" w:rsidR="00001E05" w:rsidRPr="0027182E" w:rsidRDefault="00BF7537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25" w:name="_Toc51170748"/>
      <w:r w:rsidRPr="0027182E">
        <w:rPr>
          <w:color w:val="808080" w:themeColor="background1" w:themeShade="80"/>
          <w:lang w:val="pt-BR"/>
        </w:rPr>
        <w:lastRenderedPageBreak/>
        <w:t>Luminária</w:t>
      </w:r>
      <w:r w:rsidRPr="0052195E">
        <w:rPr>
          <w:color w:val="7F7F7F" w:themeColor="text1" w:themeTint="80"/>
          <w:lang w:val="pt-BR"/>
        </w:rPr>
        <w:t>s</w:t>
      </w:r>
      <w:r w:rsidR="001B3F34">
        <w:rPr>
          <w:color w:val="7F7F7F" w:themeColor="text1" w:themeTint="80"/>
          <w:lang w:val="pt-BR"/>
        </w:rPr>
        <w:t xml:space="preserve"> LED</w:t>
      </w:r>
      <w:bookmarkEnd w:id="25"/>
    </w:p>
    <w:p w14:paraId="6F01D002" w14:textId="58CEC058" w:rsidR="00BF7537" w:rsidRDefault="00BF7537" w:rsidP="00D97CC9">
      <w:pPr>
        <w:pStyle w:val="Estilo2"/>
      </w:pPr>
      <w:bookmarkStart w:id="26" w:name="_Toc51170749"/>
      <w:r w:rsidRPr="0052195E">
        <w:t>Especificações técnicas</w:t>
      </w:r>
      <w:bookmarkEnd w:id="26"/>
      <w:r w:rsidR="00740C0E">
        <w:t xml:space="preserve"> </w:t>
      </w:r>
    </w:p>
    <w:p w14:paraId="66D72D8E" w14:textId="0493A931" w:rsidR="00916A55" w:rsidRDefault="00F71C62" w:rsidP="006C4FBF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A BHIP orienta pela utilização das luminárias LED homologadas descritas neste manual, fabricadas pelo fornecedor</w:t>
      </w:r>
      <w:r w:rsidR="0042181A" w:rsidRPr="001F6D9C">
        <w:rPr>
          <w:sz w:val="24"/>
          <w:szCs w:val="24"/>
        </w:rPr>
        <w:t xml:space="preserve"> </w:t>
      </w:r>
      <w:r w:rsidR="00385823" w:rsidRPr="001F6D9C">
        <w:rPr>
          <w:sz w:val="24"/>
          <w:szCs w:val="24"/>
        </w:rPr>
        <w:t>P</w:t>
      </w:r>
      <w:r w:rsidRPr="001F6D9C">
        <w:rPr>
          <w:sz w:val="24"/>
          <w:szCs w:val="24"/>
        </w:rPr>
        <w:t>HILPS com avaliação de conformidade em acordo com as diretrizes da Portaria nº20 do INMETRO.</w:t>
      </w:r>
    </w:p>
    <w:p w14:paraId="7AFA92FE" w14:textId="5F10AEB0" w:rsidR="006C4FBF" w:rsidRDefault="006C4FBF" w:rsidP="006C4FBF">
      <w:pPr>
        <w:spacing w:after="0" w:line="360" w:lineRule="auto"/>
        <w:jc w:val="both"/>
        <w:rPr>
          <w:sz w:val="24"/>
          <w:szCs w:val="24"/>
        </w:rPr>
      </w:pPr>
    </w:p>
    <w:p w14:paraId="1E0A71A7" w14:textId="139DEA06" w:rsidR="006C4FBF" w:rsidRPr="006C4FBF" w:rsidRDefault="008D0566" w:rsidP="006C4FBF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Fabricante </w:t>
      </w:r>
      <w:r w:rsidR="006C4FBF" w:rsidRPr="006C4FBF">
        <w:rPr>
          <w:b/>
          <w:bCs/>
          <w:sz w:val="24"/>
          <w:szCs w:val="24"/>
        </w:rPr>
        <w:t>Philips</w:t>
      </w:r>
    </w:p>
    <w:p w14:paraId="36D61E80" w14:textId="6700FDB9" w:rsidR="006C4FBF" w:rsidRDefault="00F50BEE" w:rsidP="006C4FBF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C1296F2" wp14:editId="1AC05CF2">
            <wp:extent cx="5400040" cy="241109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A964" w14:textId="1513DD2F" w:rsidR="006C4FBF" w:rsidRDefault="006C4FBF" w:rsidP="006C4FBF">
      <w:pPr>
        <w:spacing w:after="0" w:line="360" w:lineRule="auto"/>
        <w:jc w:val="both"/>
        <w:rPr>
          <w:sz w:val="24"/>
          <w:szCs w:val="24"/>
        </w:rPr>
      </w:pPr>
    </w:p>
    <w:p w14:paraId="4377CD39" w14:textId="77777777" w:rsidR="00F87BED" w:rsidRDefault="00F87BE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6F8A38E" w14:textId="452A1536" w:rsidR="00BF7537" w:rsidRDefault="00A5731E" w:rsidP="00D97CC9">
      <w:pPr>
        <w:pStyle w:val="Estilo2"/>
      </w:pPr>
      <w:bookmarkStart w:id="27" w:name="_Toc51170750"/>
      <w:r>
        <w:lastRenderedPageBreak/>
        <w:t>Etiqueta de potência e óptica</w:t>
      </w:r>
      <w:bookmarkEnd w:id="27"/>
    </w:p>
    <w:p w14:paraId="7A7CA064" w14:textId="77777777" w:rsidR="002071BF" w:rsidRDefault="002071BF" w:rsidP="002071BF">
      <w:pPr>
        <w:pStyle w:val="Estilo2"/>
        <w:numPr>
          <w:ilvl w:val="0"/>
          <w:numId w:val="0"/>
        </w:numPr>
        <w:ind w:left="720"/>
      </w:pPr>
    </w:p>
    <w:p w14:paraId="231B1082" w14:textId="769D2B7E" w:rsidR="00FA6A05" w:rsidRDefault="00FA6A05" w:rsidP="00E62ED3">
      <w:pPr>
        <w:pStyle w:val="Estilo2"/>
        <w:numPr>
          <w:ilvl w:val="3"/>
          <w:numId w:val="1"/>
        </w:numPr>
      </w:pPr>
      <w:bookmarkStart w:id="28" w:name="_Toc51170751"/>
      <w:r>
        <w:t>Características Gerais</w:t>
      </w:r>
      <w:bookmarkEnd w:id="28"/>
    </w:p>
    <w:p w14:paraId="0E375D8D" w14:textId="7BEFC881" w:rsidR="002071BF" w:rsidRDefault="002071BF" w:rsidP="001F6D9C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9B3F7B">
        <w:rPr>
          <w:rFonts w:cstheme="minorHAnsi"/>
          <w:sz w:val="24"/>
          <w:szCs w:val="24"/>
        </w:rPr>
        <w:t>As luminárias</w:t>
      </w:r>
      <w:r>
        <w:rPr>
          <w:rFonts w:cstheme="minorHAnsi"/>
          <w:sz w:val="24"/>
          <w:szCs w:val="24"/>
        </w:rPr>
        <w:t xml:space="preserve"> homologadas pela BHI</w:t>
      </w:r>
      <w:r w:rsidR="00F87BED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,</w:t>
      </w:r>
      <w:r w:rsidRPr="009B3F7B">
        <w:rPr>
          <w:rFonts w:cstheme="minorHAnsi"/>
          <w:sz w:val="24"/>
          <w:szCs w:val="24"/>
        </w:rPr>
        <w:t xml:space="preserve"> deverão conter etiqueta de identificação de potência e tipo de óptica</w:t>
      </w:r>
      <w:r>
        <w:rPr>
          <w:rFonts w:cstheme="minorHAnsi"/>
          <w:sz w:val="24"/>
          <w:szCs w:val="24"/>
        </w:rPr>
        <w:t xml:space="preserve"> </w:t>
      </w:r>
      <w:r w:rsidRPr="009B3F7B">
        <w:rPr>
          <w:rFonts w:cstheme="minorHAnsi"/>
          <w:sz w:val="24"/>
          <w:szCs w:val="24"/>
        </w:rPr>
        <w:t xml:space="preserve">contendo nomenclaturas de etiqueta de óptica para luminárias: via pública, decorativa urbana, projetores e luminária de túneis. </w:t>
      </w:r>
    </w:p>
    <w:p w14:paraId="7D0CAACF" w14:textId="77777777" w:rsidR="002071BF" w:rsidRPr="009B3F7B" w:rsidRDefault="002071BF" w:rsidP="001F6D9C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9B3F7B">
        <w:rPr>
          <w:rFonts w:cstheme="minorHAnsi"/>
          <w:sz w:val="24"/>
          <w:szCs w:val="24"/>
        </w:rPr>
        <w:t xml:space="preserve">Está classificação é baseada através do tipo de distribuição fotométrica da luminária conforme Portaria </w:t>
      </w:r>
      <w:r>
        <w:rPr>
          <w:rFonts w:cstheme="minorHAnsi"/>
          <w:sz w:val="24"/>
          <w:szCs w:val="24"/>
        </w:rPr>
        <w:t>nº</w:t>
      </w:r>
      <w:r w:rsidRPr="009B3F7B">
        <w:rPr>
          <w:rFonts w:cstheme="minorHAnsi"/>
          <w:sz w:val="24"/>
          <w:szCs w:val="24"/>
        </w:rPr>
        <w:t>20</w:t>
      </w:r>
      <w:r>
        <w:rPr>
          <w:rFonts w:cstheme="minorHAnsi"/>
          <w:sz w:val="24"/>
          <w:szCs w:val="24"/>
        </w:rPr>
        <w:t xml:space="preserve"> do INMETRO</w:t>
      </w:r>
      <w:r w:rsidRPr="009B3F7B">
        <w:rPr>
          <w:rFonts w:cstheme="minorHAnsi"/>
          <w:sz w:val="24"/>
          <w:szCs w:val="24"/>
        </w:rPr>
        <w:t>, tabela 4 (Classificação das distribuições de intensidade luminosa conforme ABNT NBR 5101:2012).</w:t>
      </w:r>
    </w:p>
    <w:p w14:paraId="6A01B711" w14:textId="77777777" w:rsidR="002071BF" w:rsidRDefault="002071BF" w:rsidP="001F6D9C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bCs/>
          <w:sz w:val="24"/>
          <w:szCs w:val="24"/>
        </w:rPr>
        <w:t>O material da etiqueta deverá ser de adesivo</w:t>
      </w:r>
      <w:r w:rsidRPr="001F6D9C">
        <w:rPr>
          <w:rFonts w:cstheme="minorHAnsi"/>
          <w:sz w:val="24"/>
          <w:szCs w:val="24"/>
        </w:rPr>
        <w:t xml:space="preserve"> na cor branca de PVC, fonte Arial na cor preta, material com proteção UV, resistência a intempérie.</w:t>
      </w:r>
      <w:r>
        <w:rPr>
          <w:rFonts w:cstheme="minorHAnsi"/>
          <w:sz w:val="24"/>
          <w:szCs w:val="24"/>
        </w:rPr>
        <w:t xml:space="preserve"> </w:t>
      </w:r>
    </w:p>
    <w:p w14:paraId="5ED8E85B" w14:textId="77777777" w:rsidR="002071BF" w:rsidRPr="009B3F7B" w:rsidRDefault="002071BF" w:rsidP="002071BF">
      <w:pPr>
        <w:spacing w:after="16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 etiquetas deverão ter dimensão conforme especificado abaixo:</w:t>
      </w:r>
    </w:p>
    <w:p w14:paraId="4256DB74" w14:textId="316E826B" w:rsidR="002071BF" w:rsidRPr="000463B4" w:rsidRDefault="002071BF" w:rsidP="00AD31B5">
      <w:pPr>
        <w:pStyle w:val="PargrafodaLista"/>
        <w:numPr>
          <w:ilvl w:val="0"/>
          <w:numId w:val="6"/>
        </w:numPr>
        <w:spacing w:line="360" w:lineRule="auto"/>
        <w:rPr>
          <w:rFonts w:cstheme="minorHAnsi"/>
          <w:b/>
          <w:sz w:val="24"/>
          <w:szCs w:val="24"/>
        </w:rPr>
      </w:pPr>
      <w:r w:rsidRPr="000463B4">
        <w:rPr>
          <w:rFonts w:cstheme="minorHAnsi"/>
          <w:sz w:val="24"/>
          <w:szCs w:val="24"/>
        </w:rPr>
        <w:t xml:space="preserve">Dimensão da Etiqueta de Potência: </w:t>
      </w:r>
      <w:r w:rsidRPr="000463B4">
        <w:rPr>
          <w:rFonts w:cstheme="minorHAnsi"/>
          <w:b/>
          <w:sz w:val="24"/>
          <w:szCs w:val="24"/>
        </w:rPr>
        <w:t>Dimensão de 8cm x 4,</w:t>
      </w:r>
      <w:r w:rsidR="00070313">
        <w:rPr>
          <w:rFonts w:cstheme="minorHAnsi"/>
          <w:b/>
          <w:sz w:val="24"/>
          <w:szCs w:val="24"/>
        </w:rPr>
        <w:t>7</w:t>
      </w:r>
      <w:r w:rsidRPr="000463B4">
        <w:rPr>
          <w:rFonts w:cstheme="minorHAnsi"/>
          <w:b/>
          <w:sz w:val="24"/>
          <w:szCs w:val="24"/>
        </w:rPr>
        <w:t>cm</w:t>
      </w:r>
    </w:p>
    <w:p w14:paraId="192DB64D" w14:textId="60D91E1D" w:rsidR="002071BF" w:rsidRPr="00F65963" w:rsidRDefault="002071BF" w:rsidP="00AD31B5">
      <w:pPr>
        <w:pStyle w:val="PargrafodaLista"/>
        <w:numPr>
          <w:ilvl w:val="0"/>
          <w:numId w:val="6"/>
        </w:numPr>
        <w:spacing w:line="360" w:lineRule="auto"/>
        <w:rPr>
          <w:rFonts w:cstheme="minorHAnsi"/>
          <w:b/>
          <w:sz w:val="24"/>
          <w:szCs w:val="24"/>
        </w:rPr>
      </w:pPr>
      <w:r w:rsidRPr="000463B4">
        <w:rPr>
          <w:rFonts w:cstheme="minorHAnsi"/>
          <w:sz w:val="24"/>
          <w:szCs w:val="24"/>
        </w:rPr>
        <w:t xml:space="preserve">Dimensão da Etiqueta de Óptica: </w:t>
      </w:r>
      <w:r w:rsidRPr="000463B4">
        <w:rPr>
          <w:rFonts w:cstheme="minorHAnsi"/>
          <w:b/>
          <w:bCs/>
          <w:sz w:val="24"/>
          <w:szCs w:val="24"/>
        </w:rPr>
        <w:t>Dimensão de 6cm x 4cm.</w:t>
      </w:r>
    </w:p>
    <w:p w14:paraId="44F8841A" w14:textId="67DBB2EC" w:rsidR="001E0EA6" w:rsidRPr="000463B4" w:rsidRDefault="001E0EA6" w:rsidP="00733711">
      <w:pPr>
        <w:pStyle w:val="PargrafodaLista"/>
        <w:numPr>
          <w:ilvl w:val="0"/>
          <w:numId w:val="6"/>
        </w:num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0463B4">
        <w:rPr>
          <w:rFonts w:cstheme="minorHAnsi"/>
          <w:sz w:val="24"/>
          <w:szCs w:val="24"/>
        </w:rPr>
        <w:t xml:space="preserve">Dimensão da Etiqueta de Potência: </w:t>
      </w:r>
      <w:r w:rsidRPr="000463B4">
        <w:rPr>
          <w:rFonts w:cstheme="minorHAnsi"/>
          <w:b/>
          <w:sz w:val="24"/>
          <w:szCs w:val="24"/>
        </w:rPr>
        <w:t>Dimensão de 8cm x 4,</w:t>
      </w:r>
      <w:r w:rsidR="00070313">
        <w:rPr>
          <w:rFonts w:cstheme="minorHAnsi"/>
          <w:b/>
          <w:sz w:val="24"/>
          <w:szCs w:val="24"/>
        </w:rPr>
        <w:t>7</w:t>
      </w:r>
      <w:r w:rsidRPr="000463B4">
        <w:rPr>
          <w:rFonts w:cstheme="minorHAnsi"/>
          <w:b/>
          <w:sz w:val="24"/>
          <w:szCs w:val="24"/>
        </w:rPr>
        <w:t>cm</w:t>
      </w:r>
    </w:p>
    <w:p w14:paraId="22DFAF78" w14:textId="37E5D677" w:rsidR="001E0EA6" w:rsidRDefault="004B16C0" w:rsidP="00733711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D7EC66A" wp14:editId="0F6D00B3">
            <wp:extent cx="2979657" cy="140328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4247" cy="141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F500" w14:textId="2158C27D" w:rsidR="00070313" w:rsidRPr="00070313" w:rsidRDefault="00070313" w:rsidP="00733711">
      <w:pPr>
        <w:pStyle w:val="PargrafodaLista"/>
        <w:numPr>
          <w:ilvl w:val="0"/>
          <w:numId w:val="6"/>
        </w:num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0463B4">
        <w:rPr>
          <w:rFonts w:cstheme="minorHAnsi"/>
          <w:sz w:val="24"/>
          <w:szCs w:val="24"/>
        </w:rPr>
        <w:t xml:space="preserve">Dimensão da Etiqueta de Óptica: </w:t>
      </w:r>
      <w:r w:rsidRPr="000463B4">
        <w:rPr>
          <w:rFonts w:cstheme="minorHAnsi"/>
          <w:b/>
          <w:bCs/>
          <w:sz w:val="24"/>
          <w:szCs w:val="24"/>
        </w:rPr>
        <w:t>Dimensão de 6cm x 4cm.</w:t>
      </w:r>
    </w:p>
    <w:p w14:paraId="666BDAA1" w14:textId="77777777" w:rsidR="00A64062" w:rsidRDefault="00A64062" w:rsidP="00733711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652A05CE" w14:textId="54980104" w:rsidR="00070313" w:rsidRPr="00070313" w:rsidRDefault="00070313" w:rsidP="00733711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7D2122B" wp14:editId="446515E2">
            <wp:extent cx="2853267" cy="1131711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0986" cy="11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7B78" w14:textId="2EBE19D9" w:rsidR="000E56A6" w:rsidRDefault="000E56A6" w:rsidP="00E62ED3">
      <w:pPr>
        <w:pStyle w:val="Estilo2"/>
        <w:numPr>
          <w:ilvl w:val="3"/>
          <w:numId w:val="1"/>
        </w:numPr>
      </w:pPr>
      <w:bookmarkStart w:id="29" w:name="_Toc51170752"/>
      <w:r>
        <w:lastRenderedPageBreak/>
        <w:t>Posição das etiquetas</w:t>
      </w:r>
      <w:bookmarkEnd w:id="29"/>
    </w:p>
    <w:p w14:paraId="4941E07A" w14:textId="07B3A5D2" w:rsidR="001F58CF" w:rsidRDefault="001F58CF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etiquetas devem ser fixadas na </w:t>
      </w:r>
      <w:r w:rsidRPr="009B3F7B">
        <w:rPr>
          <w:rFonts w:cstheme="minorHAnsi"/>
          <w:sz w:val="24"/>
          <w:szCs w:val="24"/>
        </w:rPr>
        <w:t>ordem</w:t>
      </w:r>
      <w:r>
        <w:rPr>
          <w:rFonts w:cstheme="minorHAnsi"/>
          <w:sz w:val="24"/>
          <w:szCs w:val="24"/>
        </w:rPr>
        <w:t>, sendo a</w:t>
      </w:r>
      <w:r w:rsidRPr="009B3F7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</w:t>
      </w:r>
      <w:r w:rsidRPr="009B3F7B">
        <w:rPr>
          <w:rFonts w:cstheme="minorHAnsi"/>
          <w:sz w:val="24"/>
          <w:szCs w:val="24"/>
        </w:rPr>
        <w:t>rimeira etiqueta</w:t>
      </w:r>
      <w:r>
        <w:rPr>
          <w:rFonts w:cstheme="minorHAnsi"/>
          <w:sz w:val="24"/>
          <w:szCs w:val="24"/>
        </w:rPr>
        <w:t xml:space="preserve"> com informações sobre</w:t>
      </w:r>
      <w:r w:rsidRPr="009B3F7B">
        <w:rPr>
          <w:rFonts w:cstheme="minorHAnsi"/>
          <w:sz w:val="24"/>
          <w:szCs w:val="24"/>
        </w:rPr>
        <w:t xml:space="preserve"> potência e a segunda</w:t>
      </w:r>
      <w:r>
        <w:rPr>
          <w:rFonts w:cstheme="minorHAnsi"/>
          <w:sz w:val="24"/>
          <w:szCs w:val="24"/>
        </w:rPr>
        <w:t xml:space="preserve"> etiqueta com informações sobre a </w:t>
      </w:r>
      <w:r w:rsidRPr="009B3F7B">
        <w:rPr>
          <w:rFonts w:cstheme="minorHAnsi"/>
          <w:sz w:val="24"/>
          <w:szCs w:val="24"/>
        </w:rPr>
        <w:t>óptica</w:t>
      </w:r>
      <w:r>
        <w:rPr>
          <w:rFonts w:cstheme="minorHAnsi"/>
          <w:sz w:val="24"/>
          <w:szCs w:val="24"/>
        </w:rPr>
        <w:t>, conforme ilustrado abaixo:</w:t>
      </w:r>
    </w:p>
    <w:p w14:paraId="3DBB35C8" w14:textId="5BC0A371" w:rsidR="003F6617" w:rsidRDefault="00773BE6" w:rsidP="00402F62">
      <w:pPr>
        <w:tabs>
          <w:tab w:val="left" w:pos="2105"/>
        </w:tabs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4B0510" wp14:editId="0707AF6F">
            <wp:extent cx="4068566" cy="1843868"/>
            <wp:effectExtent l="0" t="0" r="8255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4161" cy="18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1850" w14:textId="6261FE26" w:rsidR="003F6617" w:rsidRDefault="003F6617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645FD696" w14:textId="4E6A3469" w:rsidR="003F6617" w:rsidRDefault="003D64AE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8D48EB">
        <w:rPr>
          <w:rFonts w:cstheme="minorHAnsi"/>
          <w:bCs/>
          <w:sz w:val="24"/>
          <w:szCs w:val="24"/>
        </w:rPr>
        <w:t>As luminárias homologadas pela BHIP devem possuir etiqueta de identificação na sua parte frontal, de</w:t>
      </w:r>
      <w:r w:rsidRPr="009B3F7B">
        <w:rPr>
          <w:rFonts w:cstheme="minorHAnsi"/>
          <w:sz w:val="24"/>
          <w:szCs w:val="24"/>
        </w:rPr>
        <w:t xml:space="preserve"> forma que as etiquetas sejam visualizadas na parte de baixo da luminária, após instalação</w:t>
      </w:r>
      <w:r>
        <w:rPr>
          <w:rFonts w:cstheme="minorHAnsi"/>
          <w:sz w:val="24"/>
          <w:szCs w:val="24"/>
        </w:rPr>
        <w:t>.</w:t>
      </w:r>
    </w:p>
    <w:p w14:paraId="5B698EAA" w14:textId="7424FF30" w:rsidR="003D64AE" w:rsidRDefault="003D009C" w:rsidP="003D009C">
      <w:pPr>
        <w:tabs>
          <w:tab w:val="left" w:pos="2105"/>
        </w:tabs>
        <w:spacing w:after="0" w:line="360" w:lineRule="auto"/>
        <w:ind w:firstLine="709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5ED4CA" wp14:editId="562D6DBE">
            <wp:extent cx="1912643" cy="295751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643" cy="29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898E" w14:textId="6F83F58F" w:rsidR="003D64AE" w:rsidRDefault="003D64AE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34705B26" w14:textId="77777777" w:rsidR="003D64AE" w:rsidRDefault="003D64AE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B2D0D7A" w14:textId="77777777" w:rsidR="003D64AE" w:rsidRPr="009B3F7B" w:rsidRDefault="003D64AE" w:rsidP="001F58CF">
      <w:pPr>
        <w:tabs>
          <w:tab w:val="left" w:pos="210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D014816" w14:textId="130042DC" w:rsidR="008404D8" w:rsidRDefault="00431908" w:rsidP="00E62ED3">
      <w:pPr>
        <w:pStyle w:val="Estilo2"/>
        <w:numPr>
          <w:ilvl w:val="3"/>
          <w:numId w:val="1"/>
        </w:numPr>
      </w:pPr>
      <w:bookmarkStart w:id="30" w:name="_Toc51170753"/>
      <w:r>
        <w:lastRenderedPageBreak/>
        <w:t xml:space="preserve">Classificação das etiquetas </w:t>
      </w:r>
      <w:r w:rsidR="008C505E">
        <w:t>de óptica</w:t>
      </w:r>
      <w:bookmarkEnd w:id="30"/>
    </w:p>
    <w:p w14:paraId="384F482A" w14:textId="0DF2A8E4" w:rsidR="00A12A2E" w:rsidRDefault="00A12A2E" w:rsidP="00A12A2E">
      <w:pPr>
        <w:spacing w:after="0" w:line="360" w:lineRule="auto"/>
        <w:ind w:firstLine="709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 etiqueta óptica das luminárias homologadas pela BHIP devem estar em acordo as tabelas de classificação descritas abaixo, elaboradas a partir de diretrizes e referências de classificação da fotometria estabelecidas pela ABNT NBR 5101 e pela Portaria nº 20 do INMETRO (</w:t>
      </w:r>
      <w:r w:rsidRPr="00FB5DBB">
        <w:rPr>
          <w:rFonts w:cstheme="minorHAnsi"/>
          <w:bCs/>
          <w:sz w:val="24"/>
          <w:szCs w:val="24"/>
        </w:rPr>
        <w:t>Tabela 4 – Classificação das distribuições de intensidade luminosa conforme ABNT NBR 5101)</w:t>
      </w:r>
      <w:r>
        <w:rPr>
          <w:rFonts w:cstheme="minorHAnsi"/>
          <w:bCs/>
          <w:sz w:val="24"/>
          <w:szCs w:val="24"/>
        </w:rPr>
        <w:t>.</w:t>
      </w:r>
    </w:p>
    <w:p w14:paraId="3145D8AB" w14:textId="0A80A639" w:rsidR="00DB3042" w:rsidRDefault="00DB3042" w:rsidP="00A12A2E">
      <w:pPr>
        <w:spacing w:after="0" w:line="360" w:lineRule="auto"/>
        <w:ind w:firstLine="709"/>
        <w:jc w:val="both"/>
        <w:rPr>
          <w:rFonts w:cstheme="minorHAnsi"/>
          <w:bCs/>
          <w:sz w:val="24"/>
          <w:szCs w:val="24"/>
        </w:rPr>
      </w:pP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1660"/>
        <w:gridCol w:w="1660"/>
        <w:gridCol w:w="1420"/>
      </w:tblGrid>
      <w:tr w:rsidR="00DB3042" w:rsidRPr="008F7F79" w14:paraId="6AAC7542" w14:textId="77777777" w:rsidTr="00DB3042">
        <w:trPr>
          <w:trHeight w:val="375"/>
        </w:trPr>
        <w:tc>
          <w:tcPr>
            <w:tcW w:w="9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A1FA29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CLASSIFICAÇÃO LUMINARIAS VIA PÚBLICA</w:t>
            </w:r>
          </w:p>
        </w:tc>
      </w:tr>
      <w:tr w:rsidR="00DB3042" w:rsidRPr="008F7F79" w14:paraId="13A0F13E" w14:textId="77777777" w:rsidTr="00DB3042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43F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00AD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B68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3B8B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24AE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B3042" w:rsidRPr="008F7F79" w14:paraId="5D0D51EC" w14:textId="77777777" w:rsidTr="00DB3042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9CA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TIPO LUMINARIA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B22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CLASSIFICAÇÃO TRANS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4E1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CLASSIFICAÇÃO LONG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27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ETIQUETA OPTICA BHIP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54C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N CARACTERES</w:t>
            </w:r>
          </w:p>
        </w:tc>
      </w:tr>
      <w:tr w:rsidR="00DB3042" w:rsidRPr="008F7F79" w14:paraId="56B74B1E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CBFB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22FE4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8107B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CURTA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11B3F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313B2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01EB83E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C992B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0E67F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B8829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color w:val="000000"/>
              </w:rPr>
              <w:t>MEDIA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76DCB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FDDD4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7DB436B0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8F1F5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B2C81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1FE2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LONGA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6F1C8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IF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6D13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42290F36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01B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769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65C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CURTA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C5E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F80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5883CEF0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41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4ED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TIPO II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BC4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color w:val="000000"/>
              </w:rPr>
              <w:t>MEDIA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08E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3BE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3871EAF8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A51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537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TIPO II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588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LONGA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C10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0EA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64C2327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FFED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F5FC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III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3A5CE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CURTA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0B4E0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BC63C3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18128EC2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ED7DE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043F5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III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FDE0F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color w:val="000000"/>
              </w:rPr>
              <w:t>MEDIA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AB413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IJ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F18F4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3E36628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B548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E6DE1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III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3F04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LONGA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85A34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D6436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15DBC75C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F3C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250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IV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9AE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CURTA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07B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324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5CCD582E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D2E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213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IV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1C63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color w:val="000000"/>
              </w:rPr>
              <w:t>MEDIA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E0E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B6B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32961758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C46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PUBLICA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D8F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TIPO IV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805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LONGA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E9D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IO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C19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</w:tbl>
    <w:p w14:paraId="294DA601" w14:textId="22E649EF" w:rsidR="00DB3042" w:rsidRPr="008F7F79" w:rsidRDefault="00DB3042" w:rsidP="00A12A2E">
      <w:pPr>
        <w:spacing w:after="0" w:line="360" w:lineRule="auto"/>
        <w:ind w:firstLine="709"/>
        <w:jc w:val="both"/>
        <w:rPr>
          <w:rFonts w:cstheme="minorHAnsi"/>
          <w:bCs/>
        </w:rPr>
      </w:pPr>
    </w:p>
    <w:tbl>
      <w:tblPr>
        <w:tblW w:w="7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1660"/>
        <w:gridCol w:w="1660"/>
      </w:tblGrid>
      <w:tr w:rsidR="00DB3042" w:rsidRPr="008F7F79" w14:paraId="77BA682A" w14:textId="77777777" w:rsidTr="00DB3042">
        <w:trPr>
          <w:trHeight w:val="315"/>
        </w:trPr>
        <w:tc>
          <w:tcPr>
            <w:tcW w:w="7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14E5A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CLASSIFICAÇÃO LINHA DECORATIVA</w:t>
            </w:r>
          </w:p>
        </w:tc>
      </w:tr>
      <w:tr w:rsidR="00DB3042" w:rsidRPr="008F7F79" w14:paraId="61E9215F" w14:textId="77777777" w:rsidTr="00DB3042">
        <w:trPr>
          <w:trHeight w:val="37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1E4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54FF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62A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53FF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B3042" w:rsidRPr="008F7F79" w14:paraId="0816CF8E" w14:textId="77777777" w:rsidTr="00DB3042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1B2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TIPO LUMINARIA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27EC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ABERTURA FACHO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352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ETIQUETA OPTICA BHIP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817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N CARACTERES</w:t>
            </w:r>
          </w:p>
        </w:tc>
      </w:tr>
      <w:tr w:rsidR="00DB3042" w:rsidRPr="008F7F79" w14:paraId="4D7EB2F4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5259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IP DECORATIVA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201C1A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SIMETRICA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2C9D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DS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671AD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1759BDB1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219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IP DECORATIVA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8DBA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ASSIMETRICA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D35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8D7D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5E2F23EE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EFB8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IP DECORATIVA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935349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VIARIA STRETT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EF060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DV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C7846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026FFAFC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4A5D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LUM IP DECORATIVA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A7A8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ELIPTICA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91A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DE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814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</w:tbl>
    <w:p w14:paraId="2EE13DC3" w14:textId="7BAA14FF" w:rsidR="00DB3042" w:rsidRDefault="00DB3042" w:rsidP="00DB3042">
      <w:pPr>
        <w:spacing w:after="0" w:line="360" w:lineRule="auto"/>
        <w:jc w:val="both"/>
        <w:rPr>
          <w:rFonts w:cstheme="minorHAnsi"/>
          <w:bCs/>
          <w:sz w:val="24"/>
          <w:szCs w:val="24"/>
        </w:rPr>
      </w:pPr>
    </w:p>
    <w:p w14:paraId="79DF0404" w14:textId="29BDB703" w:rsidR="00DB3042" w:rsidRDefault="00DB3042" w:rsidP="00DB3042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tbl>
      <w:tblPr>
        <w:tblW w:w="7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620"/>
        <w:gridCol w:w="1499"/>
        <w:gridCol w:w="1315"/>
      </w:tblGrid>
      <w:tr w:rsidR="00DB3042" w:rsidRPr="008F7F79" w14:paraId="0039D50B" w14:textId="77777777" w:rsidTr="00DB3042">
        <w:trPr>
          <w:trHeight w:val="315"/>
        </w:trPr>
        <w:tc>
          <w:tcPr>
            <w:tcW w:w="76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9E4E9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CLASSIFICAÇÃO LINHA TUNEL</w:t>
            </w:r>
          </w:p>
        </w:tc>
      </w:tr>
      <w:tr w:rsidR="00DB3042" w:rsidRPr="008F7F79" w14:paraId="2F1B7560" w14:textId="77777777" w:rsidTr="00DB3042">
        <w:trPr>
          <w:trHeight w:val="37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C6D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D04A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993A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0097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B3042" w:rsidRPr="008F7F79" w14:paraId="2A86B570" w14:textId="77777777" w:rsidTr="00DB3042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B98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TIPO LUMINARIA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EE6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ABERTURA FACHO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72A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ETIQUETA OPTICA BHIP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5CD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N CARACTERES</w:t>
            </w:r>
          </w:p>
        </w:tc>
      </w:tr>
      <w:tr w:rsidR="00DB3042" w:rsidRPr="008F7F79" w14:paraId="7CD1E468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EB58A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B53678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SIMETRICA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F762B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9337D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7C424399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57B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59D9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ASSIMETRICA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C248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25F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2AA206BA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358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3F2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MEDIO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71D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1C0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3D3837A3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E8C58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EF334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60º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8ECCB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512D0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0E6BA410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2B8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ABB0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90º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3EC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28D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7E707A69" w14:textId="77777777" w:rsidTr="00DB3042">
        <w:trPr>
          <w:trHeight w:val="37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81B92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 TUNEL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A7ED1F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TUNEL 120º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4098B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T12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2EEE1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</w:tbl>
    <w:p w14:paraId="512054DC" w14:textId="7802C1F8" w:rsidR="00DB3042" w:rsidRPr="008F7F79" w:rsidRDefault="00DB3042" w:rsidP="00DB3042">
      <w:pPr>
        <w:spacing w:after="0" w:line="360" w:lineRule="auto"/>
        <w:jc w:val="both"/>
        <w:rPr>
          <w:rFonts w:cstheme="minorHAnsi"/>
          <w:bCs/>
        </w:rPr>
      </w:pPr>
    </w:p>
    <w:tbl>
      <w:tblPr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620"/>
        <w:gridCol w:w="1499"/>
        <w:gridCol w:w="1276"/>
      </w:tblGrid>
      <w:tr w:rsidR="00DB3042" w:rsidRPr="008F7F79" w14:paraId="48FD9630" w14:textId="77777777" w:rsidTr="00DB3042">
        <w:trPr>
          <w:trHeight w:val="375"/>
        </w:trPr>
        <w:tc>
          <w:tcPr>
            <w:tcW w:w="76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9B61A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CLASSIFICAÇÃO PROJETORES</w:t>
            </w:r>
          </w:p>
        </w:tc>
      </w:tr>
      <w:tr w:rsidR="00DB3042" w:rsidRPr="008F7F79" w14:paraId="5D38BD66" w14:textId="77777777" w:rsidTr="00DB3042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7F7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AB68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90F1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576C" w14:textId="77777777" w:rsidR="00DB3042" w:rsidRPr="008F7F79" w:rsidRDefault="00DB3042" w:rsidP="00DB3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B3042" w:rsidRPr="008F7F79" w14:paraId="323824F9" w14:textId="77777777" w:rsidTr="00DB3042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D2D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TIPO LUMINARIA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35D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ABERTURA FACHO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2C8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ETIQUETA OPTICA BHIP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41E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N CARACTERES</w:t>
            </w:r>
          </w:p>
        </w:tc>
      </w:tr>
      <w:tr w:rsidR="00DB3042" w:rsidRPr="008F7F79" w14:paraId="1EB023B5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324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CFFA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ASSIMETRICA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640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B2A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0355421F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A05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DBF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SIMETRICA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223D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6F0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212991EA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610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F5A2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246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D05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593A0E5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735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507B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CONCENTRADA 6º A 12º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8A8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283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58BED66A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713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41A0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20º A 29º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5265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BA2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1DFCC95C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95C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8AAB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30º A 39º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5BB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D1A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50501A90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86F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D70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40º A 49º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790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C2E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091479AE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E4A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8215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50º A 59º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27E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E08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26954623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CB7E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A552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60º A 69º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211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60B2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0D0FAEDA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6C67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9464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70º A 79º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AC86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759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D289617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981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9635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80º A 89º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4AE4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EC4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40FC8A45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EDE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D425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MEDIA</w:t>
            </w:r>
            <w:proofErr w:type="gramEnd"/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90º A 99º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85FA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AF73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42B43E2B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5B73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1136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ELIPTICA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1491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D140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DB3042" w:rsidRPr="008F7F79" w14:paraId="63E69E27" w14:textId="77777777" w:rsidTr="00DB3042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E11F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F7F79">
              <w:rPr>
                <w:rFonts w:ascii="Calibri" w:eastAsia="Times New Roman" w:hAnsi="Calibri" w:cs="Calibri"/>
                <w:color w:val="000000"/>
              </w:rPr>
              <w:t>PROJETOR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3284" w14:textId="77777777" w:rsidR="00DB3042" w:rsidRPr="008F7F79" w:rsidRDefault="00DB3042" w:rsidP="00DB30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ABERTURA 120º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93AC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7F79">
              <w:rPr>
                <w:rFonts w:ascii="Calibri" w:eastAsia="Times New Roman" w:hAnsi="Calibri" w:cs="Calibri"/>
                <w:b/>
                <w:bCs/>
                <w:color w:val="000000"/>
              </w:rPr>
              <w:t>P12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FD49" w14:textId="77777777" w:rsidR="00DB3042" w:rsidRPr="008F7F79" w:rsidRDefault="00DB3042" w:rsidP="00DB30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F7F7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</w:tbl>
    <w:p w14:paraId="1CD8316B" w14:textId="77777777" w:rsidR="00DB3042" w:rsidRPr="008F7F79" w:rsidRDefault="00DB3042" w:rsidP="00DB3042">
      <w:pPr>
        <w:spacing w:after="0" w:line="360" w:lineRule="auto"/>
        <w:jc w:val="both"/>
        <w:rPr>
          <w:rFonts w:cstheme="minorHAnsi"/>
          <w:bCs/>
        </w:rPr>
      </w:pPr>
    </w:p>
    <w:p w14:paraId="2737DB67" w14:textId="2CE38394" w:rsidR="00DB3042" w:rsidRDefault="00DB304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7EC239E1" w14:textId="2BC52468" w:rsidR="00A5731E" w:rsidRDefault="00A5731E" w:rsidP="00D97CC9">
      <w:pPr>
        <w:pStyle w:val="Estilo2"/>
      </w:pPr>
      <w:bookmarkStart w:id="31" w:name="_Toc51170754"/>
      <w:r>
        <w:lastRenderedPageBreak/>
        <w:t>Garantia das luminárias</w:t>
      </w:r>
      <w:bookmarkEnd w:id="31"/>
    </w:p>
    <w:p w14:paraId="7130C95D" w14:textId="0E666E0E" w:rsidR="000874EA" w:rsidRDefault="000874EA" w:rsidP="000874EA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>As luminárias</w:t>
      </w:r>
      <w:r w:rsidR="005342EB">
        <w:rPr>
          <w:sz w:val="24"/>
          <w:szCs w:val="24"/>
        </w:rPr>
        <w:t>, ou qualquer componente,</w:t>
      </w:r>
      <w:r w:rsidRPr="006D4853">
        <w:rPr>
          <w:sz w:val="24"/>
          <w:szCs w:val="24"/>
        </w:rPr>
        <w:t xml:space="preserve"> deverão possuir termo de garantia expedido diretamente pelo fabricante. O prazo da garantia deverá ser de no </w:t>
      </w:r>
      <w:r w:rsidRPr="001F6D9C">
        <w:rPr>
          <w:b/>
          <w:bCs/>
          <w:sz w:val="24"/>
          <w:szCs w:val="24"/>
        </w:rPr>
        <w:t>mínimo 10 (dez) anos</w:t>
      </w:r>
      <w:r w:rsidRPr="006D4853">
        <w:rPr>
          <w:sz w:val="24"/>
          <w:szCs w:val="24"/>
        </w:rPr>
        <w:t xml:space="preserve">, contados da data de instalação das luminárias. </w:t>
      </w:r>
      <w:r w:rsidR="00FC3685">
        <w:rPr>
          <w:sz w:val="24"/>
          <w:szCs w:val="24"/>
        </w:rPr>
        <w:t>O termo de garantia das luminárias e/ou componentes deverá ser apresentado à BHIP.</w:t>
      </w:r>
    </w:p>
    <w:p w14:paraId="35B030D7" w14:textId="2566626B" w:rsidR="00A5731E" w:rsidRDefault="003F1966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32" w:name="_Toc49807426"/>
      <w:bookmarkStart w:id="33" w:name="_Toc49807427"/>
      <w:bookmarkStart w:id="34" w:name="_Toc51170755"/>
      <w:bookmarkEnd w:id="32"/>
      <w:bookmarkEnd w:id="33"/>
      <w:r w:rsidRPr="0027182E">
        <w:rPr>
          <w:color w:val="808080" w:themeColor="background1" w:themeShade="80"/>
          <w:lang w:val="pt-BR"/>
        </w:rPr>
        <w:t>Plaqueta de sinalização</w:t>
      </w:r>
      <w:bookmarkEnd w:id="34"/>
    </w:p>
    <w:p w14:paraId="63DA785D" w14:textId="1D0D753E" w:rsidR="00C85FE2" w:rsidRDefault="004228FE" w:rsidP="004228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Plaqueta de sinalização é a p</w:t>
      </w:r>
      <w:r w:rsidR="00AD59D9">
        <w:rPr>
          <w:sz w:val="24"/>
          <w:szCs w:val="24"/>
        </w:rPr>
        <w:t>laca numerada</w:t>
      </w:r>
      <w:r w:rsidR="00E63AD1">
        <w:rPr>
          <w:sz w:val="24"/>
          <w:szCs w:val="24"/>
        </w:rPr>
        <w:t>, fornecida ela BHIP,</w:t>
      </w:r>
      <w:r w:rsidR="00AD59D9">
        <w:rPr>
          <w:sz w:val="24"/>
          <w:szCs w:val="24"/>
        </w:rPr>
        <w:t xml:space="preserve"> de identificação da unidade de iluminação pública</w:t>
      </w:r>
      <w:r w:rsidR="002A1ED2">
        <w:rPr>
          <w:sz w:val="24"/>
          <w:szCs w:val="24"/>
        </w:rPr>
        <w:t>.</w:t>
      </w:r>
      <w:r w:rsidR="008C2745" w:rsidRPr="001F6D9C">
        <w:rPr>
          <w:sz w:val="24"/>
          <w:szCs w:val="24"/>
        </w:rPr>
        <w:t xml:space="preserve">  A Plaqueta deverá ser instalada no braço ou na luminária, </w:t>
      </w:r>
      <w:r w:rsidRPr="001F6D9C">
        <w:rPr>
          <w:sz w:val="24"/>
          <w:szCs w:val="24"/>
        </w:rPr>
        <w:t>possibilitando</w:t>
      </w:r>
      <w:r w:rsidR="008C2745" w:rsidRPr="001F6D9C">
        <w:rPr>
          <w:sz w:val="24"/>
          <w:szCs w:val="24"/>
        </w:rPr>
        <w:t xml:space="preserve"> fácil visualização da numeração por qualquer pessoa que se localize ao nível do</w:t>
      </w:r>
      <w:r w:rsidRPr="001F6D9C">
        <w:rPr>
          <w:sz w:val="24"/>
          <w:szCs w:val="24"/>
        </w:rPr>
        <w:t xml:space="preserve"> </w:t>
      </w:r>
      <w:r w:rsidR="008C2745" w:rsidRPr="001F6D9C">
        <w:rPr>
          <w:sz w:val="24"/>
          <w:szCs w:val="24"/>
        </w:rPr>
        <w:t>solo</w:t>
      </w:r>
      <w:r w:rsidRPr="001F6D9C">
        <w:rPr>
          <w:sz w:val="24"/>
          <w:szCs w:val="24"/>
        </w:rPr>
        <w:t>.</w:t>
      </w:r>
    </w:p>
    <w:p w14:paraId="0166DFA3" w14:textId="4AF0CC79" w:rsidR="006D3B34" w:rsidRPr="001F6D9C" w:rsidRDefault="006D3B34" w:rsidP="001F6D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Após a vistoria final da obra</w:t>
      </w:r>
      <w:r w:rsidR="006070B4">
        <w:rPr>
          <w:sz w:val="24"/>
          <w:szCs w:val="24"/>
        </w:rPr>
        <w:t xml:space="preserve"> realizada</w:t>
      </w:r>
      <w:r>
        <w:rPr>
          <w:sz w:val="24"/>
          <w:szCs w:val="24"/>
        </w:rPr>
        <w:t xml:space="preserve"> pela BHIP,</w:t>
      </w:r>
      <w:r w:rsidR="00151F71">
        <w:rPr>
          <w:sz w:val="24"/>
          <w:szCs w:val="24"/>
        </w:rPr>
        <w:t xml:space="preserve"> em conjunto com </w:t>
      </w:r>
      <w:r w:rsidR="00D840B3">
        <w:rPr>
          <w:sz w:val="24"/>
          <w:szCs w:val="24"/>
        </w:rPr>
        <w:t>o PODER CONCEDENTE,</w:t>
      </w:r>
      <w:r>
        <w:rPr>
          <w:sz w:val="24"/>
          <w:szCs w:val="24"/>
        </w:rPr>
        <w:t xml:space="preserve"> </w:t>
      </w:r>
      <w:r w:rsidR="006070B4">
        <w:rPr>
          <w:sz w:val="24"/>
          <w:szCs w:val="24"/>
        </w:rPr>
        <w:t xml:space="preserve">com resultado satisfatório, a plaqueta deverá ser instalada </w:t>
      </w:r>
      <w:r w:rsidR="00151F71">
        <w:rPr>
          <w:sz w:val="24"/>
          <w:szCs w:val="24"/>
        </w:rPr>
        <w:t xml:space="preserve">na unidade de iluminação pública </w:t>
      </w:r>
      <w:r w:rsidR="006070B4">
        <w:rPr>
          <w:sz w:val="24"/>
          <w:szCs w:val="24"/>
        </w:rPr>
        <w:t>pela empresa</w:t>
      </w:r>
      <w:r w:rsidR="00D840B3">
        <w:rPr>
          <w:sz w:val="24"/>
          <w:szCs w:val="24"/>
        </w:rPr>
        <w:t xml:space="preserve"> empreiteira</w:t>
      </w:r>
      <w:r w:rsidR="006070B4">
        <w:rPr>
          <w:sz w:val="24"/>
          <w:szCs w:val="24"/>
        </w:rPr>
        <w:t>.</w:t>
      </w:r>
    </w:p>
    <w:p w14:paraId="596368B5" w14:textId="77777777" w:rsidR="00C85FE2" w:rsidRDefault="00C85F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0D3E97E" w14:textId="760534F1" w:rsidR="00AF3D92" w:rsidRDefault="00AF3D92" w:rsidP="005C2AF4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35" w:name="_Toc51170756"/>
      <w:r w:rsidRPr="005C2AF4">
        <w:rPr>
          <w:color w:val="808080" w:themeColor="background1" w:themeShade="80"/>
          <w:lang w:val="pt-BR"/>
        </w:rPr>
        <w:lastRenderedPageBreak/>
        <w:t>Postes</w:t>
      </w:r>
      <w:bookmarkEnd w:id="35"/>
      <w:r w:rsidR="002F363B">
        <w:rPr>
          <w:color w:val="808080" w:themeColor="background1" w:themeShade="80"/>
          <w:lang w:val="pt-BR"/>
        </w:rPr>
        <w:t xml:space="preserve"> </w:t>
      </w:r>
    </w:p>
    <w:p w14:paraId="1D155A92" w14:textId="76017273" w:rsidR="009468AA" w:rsidRPr="009468AA" w:rsidRDefault="00672ABF" w:rsidP="009468AA">
      <w:pPr>
        <w:pStyle w:val="Estilo2"/>
      </w:pPr>
      <w:bookmarkStart w:id="36" w:name="_Toc51170757"/>
      <w:r>
        <w:t>Postes exclusivos de iluminação pública</w:t>
      </w:r>
      <w:bookmarkEnd w:id="36"/>
    </w:p>
    <w:p w14:paraId="04A6634B" w14:textId="419F1747" w:rsidR="00021129" w:rsidRPr="001F6D9C" w:rsidRDefault="009468AA" w:rsidP="00552940">
      <w:pPr>
        <w:spacing w:after="0" w:line="360" w:lineRule="auto"/>
        <w:ind w:firstLine="709"/>
        <w:jc w:val="both"/>
        <w:rPr>
          <w:sz w:val="24"/>
          <w:szCs w:val="24"/>
        </w:rPr>
      </w:pPr>
      <w:r w:rsidRPr="009468AA">
        <w:rPr>
          <w:sz w:val="24"/>
          <w:szCs w:val="24"/>
        </w:rPr>
        <w:t xml:space="preserve">Os postes </w:t>
      </w:r>
      <w:r w:rsidR="006C14C5">
        <w:rPr>
          <w:sz w:val="24"/>
          <w:szCs w:val="24"/>
        </w:rPr>
        <w:t xml:space="preserve">exclusivos de </w:t>
      </w:r>
      <w:r w:rsidRPr="009468AA">
        <w:rPr>
          <w:sz w:val="24"/>
          <w:szCs w:val="24"/>
        </w:rPr>
        <w:t xml:space="preserve">iluminação pública são dimensionados para </w:t>
      </w:r>
      <w:r w:rsidR="006C14C5">
        <w:rPr>
          <w:sz w:val="24"/>
          <w:szCs w:val="24"/>
        </w:rPr>
        <w:t xml:space="preserve">suportar os </w:t>
      </w:r>
      <w:r w:rsidRPr="009468AA">
        <w:rPr>
          <w:sz w:val="24"/>
          <w:szCs w:val="24"/>
        </w:rPr>
        <w:t>esforços mecânicos</w:t>
      </w:r>
      <w:r w:rsidR="006C14C5">
        <w:rPr>
          <w:sz w:val="24"/>
          <w:szCs w:val="24"/>
        </w:rPr>
        <w:t xml:space="preserve"> dos braços/suportes</w:t>
      </w:r>
      <w:r w:rsidR="00095409">
        <w:rPr>
          <w:sz w:val="24"/>
          <w:szCs w:val="24"/>
        </w:rPr>
        <w:t xml:space="preserve"> e</w:t>
      </w:r>
      <w:r w:rsidRPr="009468AA">
        <w:rPr>
          <w:sz w:val="24"/>
          <w:szCs w:val="24"/>
        </w:rPr>
        <w:t xml:space="preserve"> luminárias</w:t>
      </w:r>
      <w:r w:rsidR="00095409">
        <w:rPr>
          <w:sz w:val="24"/>
          <w:szCs w:val="24"/>
        </w:rPr>
        <w:t>/</w:t>
      </w:r>
      <w:r w:rsidRPr="009468AA">
        <w:rPr>
          <w:sz w:val="24"/>
          <w:szCs w:val="24"/>
        </w:rPr>
        <w:t>projetores</w:t>
      </w:r>
      <w:r w:rsidR="006C14C5">
        <w:rPr>
          <w:sz w:val="24"/>
          <w:szCs w:val="24"/>
        </w:rPr>
        <w:t xml:space="preserve">. Abaixo segue </w:t>
      </w:r>
      <w:r w:rsidR="00DE2C43">
        <w:rPr>
          <w:sz w:val="24"/>
          <w:szCs w:val="24"/>
        </w:rPr>
        <w:t xml:space="preserve">A listagem com a </w:t>
      </w:r>
      <w:r w:rsidR="006C14C5">
        <w:rPr>
          <w:sz w:val="24"/>
          <w:szCs w:val="24"/>
        </w:rPr>
        <w:t>especificação de postes exclusivos para iluminação pública</w:t>
      </w:r>
      <w:r w:rsidR="00DE2C43">
        <w:rPr>
          <w:sz w:val="24"/>
          <w:szCs w:val="24"/>
        </w:rPr>
        <w:t xml:space="preserve">, no padrão </w:t>
      </w:r>
      <w:r w:rsidR="000449F5">
        <w:rPr>
          <w:sz w:val="24"/>
          <w:szCs w:val="24"/>
        </w:rPr>
        <w:t xml:space="preserve">da </w:t>
      </w:r>
      <w:r w:rsidR="000C386F">
        <w:rPr>
          <w:sz w:val="24"/>
          <w:szCs w:val="24"/>
        </w:rPr>
        <w:t>EMPRESA DISTRIBUIDORA</w:t>
      </w:r>
      <w:r w:rsidR="00B925D4">
        <w:rPr>
          <w:sz w:val="24"/>
          <w:szCs w:val="24"/>
        </w:rPr>
        <w:t xml:space="preserve">. </w:t>
      </w:r>
      <w:r w:rsidR="00B925D4" w:rsidRPr="001F6D9C">
        <w:rPr>
          <w:sz w:val="24"/>
          <w:szCs w:val="24"/>
        </w:rPr>
        <w:t>Os postes serão</w:t>
      </w:r>
      <w:r w:rsidR="00BD752C">
        <w:rPr>
          <w:sz w:val="24"/>
          <w:szCs w:val="24"/>
        </w:rPr>
        <w:t xml:space="preserve"> conforme</w:t>
      </w:r>
      <w:r w:rsidR="00B925D4" w:rsidRPr="001F6D9C">
        <w:rPr>
          <w:sz w:val="24"/>
          <w:szCs w:val="24"/>
        </w:rPr>
        <w:t xml:space="preserve"> padrão </w:t>
      </w:r>
      <w:r w:rsidR="000449F5">
        <w:rPr>
          <w:sz w:val="24"/>
          <w:szCs w:val="24"/>
        </w:rPr>
        <w:t xml:space="preserve">da </w:t>
      </w:r>
      <w:r w:rsidR="000C386F" w:rsidRPr="001F6D9C">
        <w:rPr>
          <w:sz w:val="24"/>
          <w:szCs w:val="24"/>
        </w:rPr>
        <w:t>EMPRESA DISTRIBUIDORA</w:t>
      </w:r>
      <w:r w:rsidR="00520964">
        <w:rPr>
          <w:sz w:val="24"/>
          <w:szCs w:val="24"/>
        </w:rPr>
        <w:t>, descritos na tabela abaixo:</w:t>
      </w:r>
    </w:p>
    <w:p w14:paraId="1CCCB17E" w14:textId="77777777" w:rsidR="00021129" w:rsidRDefault="00021129" w:rsidP="001F6D9C">
      <w:pPr>
        <w:spacing w:after="0" w:line="360" w:lineRule="auto"/>
        <w:ind w:firstLine="709"/>
        <w:jc w:val="both"/>
        <w:rPr>
          <w:sz w:val="24"/>
          <w:szCs w:val="24"/>
        </w:rPr>
      </w:pPr>
    </w:p>
    <w:tbl>
      <w:tblPr>
        <w:tblW w:w="89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4962"/>
        <w:gridCol w:w="1263"/>
        <w:gridCol w:w="879"/>
      </w:tblGrid>
      <w:tr w:rsidR="00CB0132" w:rsidRPr="007C3F4F" w14:paraId="0EB8FC4F" w14:textId="77777777" w:rsidTr="00CB0132">
        <w:trPr>
          <w:trHeight w:val="49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F799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TIPOLOGIA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8B0B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CC08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TIPOLOGIA FIXAÇÃO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4119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ALTURA LIVRE</w:t>
            </w:r>
          </w:p>
        </w:tc>
      </w:tr>
      <w:tr w:rsidR="00CB0132" w:rsidRPr="007C3F4F" w14:paraId="4E9648D7" w14:textId="77777777" w:rsidTr="00CB0132">
        <w:trPr>
          <w:trHeight w:val="217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113A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POSTE DECORATIVO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D68E" w14:textId="649AB18E" w:rsidR="00CB0132" w:rsidRPr="007C3F4F" w:rsidRDefault="00CB0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CÔNICO CONTINUO 6,0M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4E26C" w14:textId="2BCA2ED4" w:rsidR="00CB0132" w:rsidRPr="007C3F4F" w:rsidRDefault="00CB0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2519" w14:textId="527884FE" w:rsidR="00CB0132" w:rsidRPr="007C3F4F" w:rsidRDefault="00CB0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5,00M</w:t>
            </w:r>
          </w:p>
        </w:tc>
      </w:tr>
      <w:tr w:rsidR="00CB0132" w:rsidRPr="007C3F4F" w14:paraId="3AC647EF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6FC87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9F9C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CÔNICO CONTINUO 8,5M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F1F9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B02E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7,00M</w:t>
            </w:r>
          </w:p>
        </w:tc>
      </w:tr>
      <w:tr w:rsidR="00CB0132" w:rsidRPr="007C3F4F" w14:paraId="4B34FB6E" w14:textId="77777777" w:rsidTr="00CB0132">
        <w:trPr>
          <w:trHeight w:val="247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6CD2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POSTE OCTOG 10M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9BB1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OCTOGONAL ENGAST 9,3M P/ CHIC/SEÇÃO RETA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A242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5FFF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10M</w:t>
            </w:r>
          </w:p>
        </w:tc>
      </w:tr>
      <w:tr w:rsidR="00CB0132" w:rsidRPr="007C3F4F" w14:paraId="09EF26DA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E8BEB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91DC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OCTOGONAL FLANG 7,8M P/ CHIC/SEÇÃO RETA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7671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FLANGEADO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BEDD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10M</w:t>
            </w:r>
          </w:p>
        </w:tc>
      </w:tr>
      <w:tr w:rsidR="00CB0132" w:rsidRPr="007C3F4F" w14:paraId="1FF11198" w14:textId="77777777" w:rsidTr="00CB0132">
        <w:trPr>
          <w:trHeight w:val="247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28B4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POSTE OCTOG 12M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4682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OCTOGONAL FLANG 9,8M PARA CHIC/SEÇÃO RETA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EBE7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FLANGEADO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CE5D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12M</w:t>
            </w:r>
          </w:p>
        </w:tc>
      </w:tr>
      <w:tr w:rsidR="00CB0132" w:rsidRPr="007C3F4F" w14:paraId="166E43DB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CA66B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4B88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OCTOGONAL ENGAST 11,3M P/ CHIC/SEÇÃO RETA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9992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1E94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12M</w:t>
            </w:r>
          </w:p>
        </w:tc>
      </w:tr>
      <w:tr w:rsidR="00CB0132" w:rsidRPr="007C3F4F" w14:paraId="6BD9B4E6" w14:textId="77777777" w:rsidTr="00CB0132">
        <w:trPr>
          <w:trHeight w:val="247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F8C6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POSTE OCTOG 14M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7558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OCTOGONAL FLANG 11,8M P/ CHIC/SEÇÃO RETA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9603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FLANGEADO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B593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14M</w:t>
            </w:r>
          </w:p>
        </w:tc>
      </w:tr>
      <w:tr w:rsidR="00CB0132" w:rsidRPr="007C3F4F" w14:paraId="0FAF16F7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DD876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F8EA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AÇO IP RETO OCTOGONAL 13,8M ENGASTADO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FEDF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B75C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14M</w:t>
            </w:r>
          </w:p>
        </w:tc>
      </w:tr>
      <w:tr w:rsidR="00CB0132" w:rsidRPr="007C3F4F" w14:paraId="4FD0E85C" w14:textId="77777777" w:rsidTr="00CB0132">
        <w:trPr>
          <w:trHeight w:val="247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C431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POSTE CONCRETO RC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6A0F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CONCRETO RC IP 11,5M 150DAN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AE9E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D630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10M</w:t>
            </w:r>
          </w:p>
        </w:tc>
      </w:tr>
      <w:tr w:rsidR="00CB0132" w:rsidRPr="007C3F4F" w14:paraId="34F82A77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EE951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7E5F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CONCRETO RC IP 13,5M 150DAN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FA53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06A3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12M</w:t>
            </w:r>
          </w:p>
        </w:tc>
      </w:tr>
      <w:tr w:rsidR="00CB0132" w:rsidRPr="007C3F4F" w14:paraId="4059DAC9" w14:textId="77777777" w:rsidTr="00CB0132">
        <w:trPr>
          <w:trHeight w:val="24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EDC6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96E7" w14:textId="77777777" w:rsidR="00CB0132" w:rsidRPr="007C3F4F" w:rsidRDefault="00CB0132" w:rsidP="007C3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POSTE CONCRETO RC IP 16M 150DAN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EAD1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ENGASTADO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3808" w14:textId="77777777" w:rsidR="00CB0132" w:rsidRPr="007C3F4F" w:rsidRDefault="00CB0132" w:rsidP="007C3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C3F4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14M</w:t>
            </w:r>
          </w:p>
        </w:tc>
      </w:tr>
    </w:tbl>
    <w:p w14:paraId="2787B12A" w14:textId="4BA6A102" w:rsidR="007C3F4F" w:rsidRDefault="007C3F4F" w:rsidP="007C3F4F">
      <w:pPr>
        <w:rPr>
          <w:sz w:val="24"/>
          <w:szCs w:val="24"/>
        </w:rPr>
      </w:pPr>
    </w:p>
    <w:p w14:paraId="527B9DA5" w14:textId="3168B6D9" w:rsidR="00DC60D0" w:rsidRDefault="00DC60D0" w:rsidP="00DC60D0">
      <w:pPr>
        <w:ind w:firstLine="708"/>
        <w:rPr>
          <w:sz w:val="24"/>
          <w:szCs w:val="24"/>
        </w:rPr>
      </w:pPr>
      <w:r>
        <w:rPr>
          <w:sz w:val="24"/>
          <w:szCs w:val="24"/>
        </w:rPr>
        <w:t>Veja as ilustrações abaixo, do padrão da EMPRESA DISTRIBUIDORA para postes, conforme especificado na ND3.4.</w:t>
      </w:r>
    </w:p>
    <w:p w14:paraId="58DDCE6A" w14:textId="2F40BB3F" w:rsidR="00DC0460" w:rsidRDefault="000A1DAD" w:rsidP="000A1DA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EAE78D" wp14:editId="1EA774DB">
            <wp:extent cx="6115011" cy="3734874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50" cy="37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2C29" w14:textId="28171DA7" w:rsidR="000A1DAD" w:rsidRDefault="000A1DAD" w:rsidP="000A1D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D953B5" wp14:editId="1826213C">
            <wp:extent cx="5870251" cy="32583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2940" cy="32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7476" w14:textId="2C4237A0" w:rsidR="00DC0460" w:rsidRDefault="00DC0460" w:rsidP="007C3F4F">
      <w:pPr>
        <w:rPr>
          <w:sz w:val="24"/>
          <w:szCs w:val="24"/>
        </w:rPr>
      </w:pPr>
    </w:p>
    <w:p w14:paraId="035CBF28" w14:textId="36744E7C" w:rsidR="00DC0460" w:rsidRDefault="00522AE2" w:rsidP="001F6D9C">
      <w:pPr>
        <w:jc w:val="center"/>
        <w:rPr>
          <w:sz w:val="24"/>
          <w:szCs w:val="24"/>
        </w:rPr>
      </w:pPr>
      <w:r w:rsidRPr="00C67DEB">
        <w:rPr>
          <w:noProof/>
        </w:rPr>
        <w:lastRenderedPageBreak/>
        <w:drawing>
          <wp:inline distT="0" distB="0" distL="0" distR="0" wp14:anchorId="07741272" wp14:editId="019086BC">
            <wp:extent cx="2596363" cy="3199946"/>
            <wp:effectExtent l="0" t="0" r="0" b="63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1626" cy="32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FBD5" w14:textId="77777777" w:rsidR="00B43582" w:rsidRPr="00B43582" w:rsidRDefault="00B43582" w:rsidP="00B43582">
      <w:pPr>
        <w:pStyle w:val="Estilo2"/>
      </w:pPr>
      <w:bookmarkStart w:id="37" w:name="_Toc51170758"/>
      <w:r w:rsidRPr="00B43582">
        <w:t>Restrições à Utilização dos Postes e Braços de IP</w:t>
      </w:r>
      <w:bookmarkEnd w:id="37"/>
    </w:p>
    <w:p w14:paraId="00C586C1" w14:textId="5F5FCC3E" w:rsidR="00672ABF" w:rsidRPr="001F6D9C" w:rsidRDefault="002242D4" w:rsidP="00AD31B5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equipamentos e materiais utilizados </w:t>
      </w:r>
      <w:r w:rsidR="00167622">
        <w:rPr>
          <w:sz w:val="24"/>
          <w:szCs w:val="24"/>
        </w:rPr>
        <w:t>na</w:t>
      </w:r>
      <w:r w:rsidR="00AD31B5">
        <w:rPr>
          <w:sz w:val="24"/>
          <w:szCs w:val="24"/>
        </w:rPr>
        <w:t>s</w:t>
      </w:r>
      <w:r w:rsidR="00167622">
        <w:rPr>
          <w:sz w:val="24"/>
          <w:szCs w:val="24"/>
        </w:rPr>
        <w:t xml:space="preserve"> unidades exclusivas de iluminação pública</w:t>
      </w:r>
      <w:r w:rsidR="00C76920">
        <w:rPr>
          <w:sz w:val="24"/>
          <w:szCs w:val="24"/>
        </w:rPr>
        <w:t xml:space="preserve"> são específicos para essa finalidade, possuindo resistência </w:t>
      </w:r>
      <w:r w:rsidR="00672ABF" w:rsidRPr="00EF6638">
        <w:rPr>
          <w:sz w:val="24"/>
          <w:szCs w:val="24"/>
        </w:rPr>
        <w:t>mecânic</w:t>
      </w:r>
      <w:r w:rsidR="00C76920">
        <w:rPr>
          <w:sz w:val="24"/>
          <w:szCs w:val="24"/>
        </w:rPr>
        <w:t>a para o esforço de sustentação de</w:t>
      </w:r>
      <w:r w:rsidR="00672ABF" w:rsidRPr="001F6D9C">
        <w:rPr>
          <w:sz w:val="24"/>
          <w:szCs w:val="24"/>
        </w:rPr>
        <w:t xml:space="preserve"> luminárias e/ou projetores</w:t>
      </w:r>
      <w:r w:rsidR="00C32280" w:rsidRPr="001F6D9C">
        <w:rPr>
          <w:sz w:val="24"/>
          <w:szCs w:val="24"/>
        </w:rPr>
        <w:t>. Para manter a segurança dos equipamentos</w:t>
      </w:r>
      <w:r w:rsidR="00672ABF" w:rsidRPr="001F6D9C">
        <w:rPr>
          <w:sz w:val="24"/>
          <w:szCs w:val="24"/>
        </w:rPr>
        <w:t>,</w:t>
      </w:r>
      <w:r w:rsidR="00C32280" w:rsidRPr="001F6D9C">
        <w:rPr>
          <w:sz w:val="24"/>
          <w:szCs w:val="24"/>
        </w:rPr>
        <w:t xml:space="preserve"> estes não poderão ser utilizados para instalação de </w:t>
      </w:r>
      <w:r w:rsidR="006344A6" w:rsidRPr="001F6D9C">
        <w:rPr>
          <w:sz w:val="24"/>
          <w:szCs w:val="24"/>
        </w:rPr>
        <w:t>rede de distribuição</w:t>
      </w:r>
      <w:r w:rsidR="00AD31B5" w:rsidRPr="001F6D9C">
        <w:rPr>
          <w:sz w:val="24"/>
          <w:szCs w:val="24"/>
        </w:rPr>
        <w:t>.</w:t>
      </w:r>
    </w:p>
    <w:p w14:paraId="0DFD22AE" w14:textId="77777777" w:rsidR="00C85FE2" w:rsidRPr="001F6D9C" w:rsidRDefault="00C85FE2" w:rsidP="00C85FE2">
      <w:pPr>
        <w:pStyle w:val="Corpodetexto"/>
        <w:spacing w:line="360" w:lineRule="auto"/>
        <w:ind w:firstLine="709"/>
        <w:jc w:val="both"/>
        <w:rPr>
          <w:rFonts w:cstheme="minorHAnsi"/>
        </w:rPr>
      </w:pPr>
      <w:r w:rsidRPr="001F6D9C">
        <w:rPr>
          <w:rFonts w:cstheme="minorHAnsi"/>
        </w:rPr>
        <w:t xml:space="preserve">As unidades exclusivas de iluminação pública não são compartilhadas com terceiros, sendo utilizada única e exclusivamente para fornecer iluminação pública ao município. </w:t>
      </w:r>
    </w:p>
    <w:p w14:paraId="432830DF" w14:textId="77777777" w:rsidR="00C85FE2" w:rsidRPr="000B6661" w:rsidRDefault="00C85FE2" w:rsidP="00C85FE2">
      <w:pPr>
        <w:pStyle w:val="Corpodetexto"/>
        <w:spacing w:line="360" w:lineRule="auto"/>
        <w:ind w:firstLine="709"/>
        <w:jc w:val="both"/>
        <w:rPr>
          <w:rFonts w:cstheme="minorHAnsi"/>
        </w:rPr>
      </w:pPr>
      <w:r w:rsidRPr="000B6661">
        <w:t xml:space="preserve">Os postes exclusivos para instalação de iluminação pública não poderão conter: </w:t>
      </w:r>
    </w:p>
    <w:p w14:paraId="77E7B5AC" w14:textId="77777777" w:rsidR="00C85FE2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Pr="003B224B">
        <w:rPr>
          <w:sz w:val="24"/>
          <w:szCs w:val="24"/>
        </w:rPr>
        <w:t xml:space="preserve">iscalização eletrônica de velocidade, </w:t>
      </w:r>
    </w:p>
    <w:p w14:paraId="0F317F73" w14:textId="77777777" w:rsidR="00C85FE2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Circuitos para semáforos,</w:t>
      </w:r>
    </w:p>
    <w:p w14:paraId="78F30AE8" w14:textId="77777777" w:rsidR="00C85FE2" w:rsidRPr="003B224B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Placas de sinalização,</w:t>
      </w:r>
    </w:p>
    <w:p w14:paraId="1EF665F6" w14:textId="77777777" w:rsidR="00C85FE2" w:rsidRPr="003B224B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3B224B">
        <w:rPr>
          <w:sz w:val="24"/>
          <w:szCs w:val="24"/>
        </w:rPr>
        <w:t xml:space="preserve">onitoramento de vídeo, </w:t>
      </w:r>
    </w:p>
    <w:p w14:paraId="6DB2559F" w14:textId="77777777" w:rsidR="00C85FE2" w:rsidRPr="000B6661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B6661">
        <w:rPr>
          <w:sz w:val="24"/>
          <w:szCs w:val="24"/>
        </w:rPr>
        <w:t xml:space="preserve">Telefonia móvel ou fixa, </w:t>
      </w:r>
    </w:p>
    <w:p w14:paraId="6D8BAAFF" w14:textId="77777777" w:rsidR="00C85FE2" w:rsidRDefault="00C85FE2" w:rsidP="00C85FE2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3B224B">
        <w:rPr>
          <w:sz w:val="24"/>
          <w:szCs w:val="24"/>
        </w:rPr>
        <w:t>ublicidade e propaganda</w:t>
      </w:r>
      <w:r>
        <w:rPr>
          <w:sz w:val="24"/>
          <w:szCs w:val="24"/>
        </w:rPr>
        <w:t>,</w:t>
      </w:r>
    </w:p>
    <w:p w14:paraId="0EA030D6" w14:textId="38337CBC" w:rsidR="00C85FE2" w:rsidRPr="00C85FE2" w:rsidRDefault="00C85FE2" w:rsidP="00C85FE2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C85FE2">
        <w:rPr>
          <w:sz w:val="24"/>
          <w:szCs w:val="24"/>
        </w:rPr>
        <w:t>Circuitos para iluminação de condomínios</w:t>
      </w:r>
      <w:r>
        <w:rPr>
          <w:sz w:val="24"/>
          <w:szCs w:val="24"/>
        </w:rPr>
        <w:t>;</w:t>
      </w:r>
    </w:p>
    <w:p w14:paraId="2A451283" w14:textId="77777777" w:rsidR="00C85FE2" w:rsidRPr="00C85FE2" w:rsidRDefault="00C85FE2" w:rsidP="00C85FE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7B99DAE1" w14:textId="5940C80B" w:rsidR="00B86E22" w:rsidRPr="001F6D9C" w:rsidRDefault="00707DD1" w:rsidP="000449F5">
      <w:pPr>
        <w:spacing w:line="360" w:lineRule="auto"/>
        <w:jc w:val="both"/>
        <w:rPr>
          <w:sz w:val="24"/>
          <w:szCs w:val="24"/>
        </w:rPr>
      </w:pPr>
      <w:r w:rsidRPr="001F6D9C">
        <w:rPr>
          <w:b/>
          <w:bCs/>
          <w:sz w:val="24"/>
          <w:szCs w:val="24"/>
        </w:rPr>
        <w:lastRenderedPageBreak/>
        <w:t>Nota:</w:t>
      </w:r>
      <w:r w:rsidRPr="001F6D9C">
        <w:rPr>
          <w:sz w:val="24"/>
          <w:szCs w:val="24"/>
        </w:rPr>
        <w:t xml:space="preserve"> </w:t>
      </w:r>
      <w:r w:rsidR="00C85FE2" w:rsidRPr="001F6D9C">
        <w:rPr>
          <w:sz w:val="24"/>
          <w:szCs w:val="24"/>
        </w:rPr>
        <w:t>As placas conforme resolução CONTRAN de regulamentação, sinalização, advertência e serviços auxiliares podem ser instalados.</w:t>
      </w:r>
    </w:p>
    <w:p w14:paraId="06747E92" w14:textId="764A10D3" w:rsidR="002263D7" w:rsidRDefault="00B86E22" w:rsidP="001F6D9C">
      <w:pPr>
        <w:spacing w:line="36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1F6D9C">
        <w:rPr>
          <w:b/>
          <w:bCs/>
          <w:sz w:val="24"/>
          <w:szCs w:val="24"/>
        </w:rPr>
        <w:t>Nota:</w:t>
      </w:r>
      <w:r w:rsidRPr="001F6D9C">
        <w:rPr>
          <w:sz w:val="24"/>
          <w:szCs w:val="24"/>
        </w:rPr>
        <w:t xml:space="preserve"> </w:t>
      </w:r>
      <w:r w:rsidR="00C85FE2" w:rsidRPr="001F6D9C">
        <w:rPr>
          <w:sz w:val="24"/>
          <w:szCs w:val="24"/>
        </w:rPr>
        <w:t>Postes exclusivos para iluminação pública somente poderão ser utilizados para outros fins com aprovação prévia da BHIP.</w:t>
      </w:r>
    </w:p>
    <w:p w14:paraId="3FD344E6" w14:textId="4167889E" w:rsidR="00AF3D92" w:rsidRDefault="005C2AF4" w:rsidP="005C2AF4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38" w:name="_Toc51170759"/>
      <w:r w:rsidRPr="005C2AF4">
        <w:rPr>
          <w:color w:val="808080" w:themeColor="background1" w:themeShade="80"/>
          <w:lang w:val="pt-BR"/>
        </w:rPr>
        <w:t>Quadro de comando</w:t>
      </w:r>
      <w:bookmarkEnd w:id="38"/>
    </w:p>
    <w:p w14:paraId="108C2DFC" w14:textId="526AAFBD" w:rsidR="00D805FF" w:rsidRDefault="00605140" w:rsidP="009515DB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>Para</w:t>
      </w:r>
      <w:r w:rsidR="00820648" w:rsidRPr="006D4853">
        <w:rPr>
          <w:sz w:val="24"/>
          <w:szCs w:val="24"/>
        </w:rPr>
        <w:t xml:space="preserve"> </w:t>
      </w:r>
      <w:r w:rsidR="00553740">
        <w:rPr>
          <w:sz w:val="24"/>
          <w:szCs w:val="24"/>
        </w:rPr>
        <w:t xml:space="preserve">os </w:t>
      </w:r>
      <w:r w:rsidR="00820648" w:rsidRPr="006D4853">
        <w:rPr>
          <w:sz w:val="24"/>
          <w:szCs w:val="24"/>
        </w:rPr>
        <w:t>quadro</w:t>
      </w:r>
      <w:r w:rsidR="00553740">
        <w:rPr>
          <w:sz w:val="24"/>
          <w:szCs w:val="24"/>
        </w:rPr>
        <w:t>s</w:t>
      </w:r>
      <w:r w:rsidR="00820648" w:rsidRPr="006D4853">
        <w:rPr>
          <w:sz w:val="24"/>
          <w:szCs w:val="24"/>
        </w:rPr>
        <w:t xml:space="preserve"> de comando </w:t>
      </w:r>
      <w:r w:rsidRPr="006D4853">
        <w:rPr>
          <w:sz w:val="24"/>
          <w:szCs w:val="24"/>
        </w:rPr>
        <w:t>d</w:t>
      </w:r>
      <w:r w:rsidR="00820648" w:rsidRPr="006D4853">
        <w:rPr>
          <w:sz w:val="24"/>
          <w:szCs w:val="24"/>
        </w:rPr>
        <w:t xml:space="preserve">as </w:t>
      </w:r>
      <w:r w:rsidR="009D2EC2" w:rsidRPr="006D4853">
        <w:rPr>
          <w:sz w:val="24"/>
          <w:szCs w:val="24"/>
        </w:rPr>
        <w:t>unidades exclusivas de iluminação pública,</w:t>
      </w:r>
      <w:r w:rsidR="00820648" w:rsidRPr="006D4853">
        <w:rPr>
          <w:sz w:val="24"/>
          <w:szCs w:val="24"/>
        </w:rPr>
        <w:t xml:space="preserve"> </w:t>
      </w:r>
      <w:r w:rsidRPr="006D4853">
        <w:rPr>
          <w:sz w:val="24"/>
          <w:szCs w:val="24"/>
        </w:rPr>
        <w:t>a</w:t>
      </w:r>
      <w:r w:rsidR="00553740">
        <w:rPr>
          <w:sz w:val="24"/>
          <w:szCs w:val="24"/>
        </w:rPr>
        <w:t>s especificações para montagem deverão ser definidas conforme características e premissas do projeto em relação as especificidades do logradouro. Os quadros deverão conter disjuntor termomagnético</w:t>
      </w:r>
      <w:r w:rsidR="00EF2507">
        <w:rPr>
          <w:sz w:val="24"/>
          <w:szCs w:val="24"/>
        </w:rPr>
        <w:t>, DPS</w:t>
      </w:r>
      <w:r w:rsidR="00436FCC">
        <w:rPr>
          <w:sz w:val="24"/>
          <w:szCs w:val="24"/>
        </w:rPr>
        <w:t xml:space="preserve"> e dispositivo DR para</w:t>
      </w:r>
      <w:r w:rsidR="00553740">
        <w:rPr>
          <w:sz w:val="24"/>
          <w:szCs w:val="24"/>
        </w:rPr>
        <w:t xml:space="preserve"> proteção do circuito,</w:t>
      </w:r>
      <w:r w:rsidR="00436FCC">
        <w:rPr>
          <w:sz w:val="24"/>
          <w:szCs w:val="24"/>
        </w:rPr>
        <w:t xml:space="preserve"> e</w:t>
      </w:r>
      <w:r w:rsidR="00553740">
        <w:rPr>
          <w:sz w:val="24"/>
          <w:szCs w:val="24"/>
        </w:rPr>
        <w:t xml:space="preserve"> contator com relé </w:t>
      </w:r>
      <w:proofErr w:type="spellStart"/>
      <w:r w:rsidR="00553740">
        <w:rPr>
          <w:sz w:val="24"/>
          <w:szCs w:val="24"/>
        </w:rPr>
        <w:t>fotoeletrônico</w:t>
      </w:r>
      <w:proofErr w:type="spellEnd"/>
      <w:r w:rsidR="00553740">
        <w:rPr>
          <w:sz w:val="24"/>
          <w:szCs w:val="24"/>
        </w:rPr>
        <w:t xml:space="preserve"> ou timer para acionamento do circuito de iluminação.</w:t>
      </w:r>
      <w:r w:rsidR="00436FCC">
        <w:rPr>
          <w:sz w:val="24"/>
          <w:szCs w:val="24"/>
        </w:rPr>
        <w:t xml:space="preserve"> </w:t>
      </w:r>
    </w:p>
    <w:p w14:paraId="27588ED7" w14:textId="59852A23" w:rsidR="00820648" w:rsidRPr="008C5051" w:rsidRDefault="00D805FF" w:rsidP="009515D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8C5051">
        <w:rPr>
          <w:rFonts w:cstheme="minorHAnsi"/>
          <w:sz w:val="24"/>
          <w:szCs w:val="24"/>
        </w:rPr>
        <w:t xml:space="preserve">Os quadros deverão </w:t>
      </w:r>
      <w:r w:rsidR="00436FCC" w:rsidRPr="006E0066">
        <w:rPr>
          <w:rFonts w:cstheme="minorHAnsi"/>
          <w:sz w:val="24"/>
          <w:szCs w:val="24"/>
        </w:rPr>
        <w:t>obedecer</w:t>
      </w:r>
      <w:r w:rsidRPr="006E0066">
        <w:rPr>
          <w:rFonts w:cstheme="minorHAnsi"/>
          <w:sz w:val="24"/>
          <w:szCs w:val="24"/>
        </w:rPr>
        <w:t xml:space="preserve"> a</w:t>
      </w:r>
      <w:r w:rsidR="00436FCC" w:rsidRPr="00D570EC">
        <w:rPr>
          <w:rFonts w:cstheme="minorHAnsi"/>
          <w:sz w:val="24"/>
          <w:szCs w:val="24"/>
        </w:rPr>
        <w:t xml:space="preserve"> todas as normas </w:t>
      </w:r>
      <w:r w:rsidRPr="00D570EC">
        <w:rPr>
          <w:rFonts w:cstheme="minorHAnsi"/>
          <w:sz w:val="24"/>
          <w:szCs w:val="24"/>
        </w:rPr>
        <w:t>vigentes em relação a painéis e quadros elétricos (</w:t>
      </w:r>
      <w:r>
        <w:rPr>
          <w:rFonts w:cstheme="minorHAnsi"/>
          <w:sz w:val="24"/>
          <w:szCs w:val="24"/>
        </w:rPr>
        <w:t xml:space="preserve">NBR </w:t>
      </w:r>
      <w:r w:rsidRPr="001F6D9C">
        <w:rPr>
          <w:rFonts w:cstheme="minorHAnsi"/>
          <w:sz w:val="24"/>
          <w:szCs w:val="24"/>
        </w:rPr>
        <w:t>IEC 61439</w:t>
      </w:r>
      <w:r w:rsidR="009F01AE">
        <w:rPr>
          <w:rFonts w:cstheme="minorHAnsi"/>
          <w:sz w:val="24"/>
          <w:szCs w:val="24"/>
        </w:rPr>
        <w:t>) e deverão ser aterrados.</w:t>
      </w:r>
    </w:p>
    <w:p w14:paraId="1FD616C2" w14:textId="4636CD33" w:rsidR="004F1EFA" w:rsidRDefault="004F1EFA" w:rsidP="0027182E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39" w:name="_Toc51170760"/>
      <w:r w:rsidRPr="0027182E">
        <w:rPr>
          <w:color w:val="808080" w:themeColor="background1" w:themeShade="80"/>
          <w:lang w:val="pt-BR"/>
        </w:rPr>
        <w:t>Uso de equipamentos e materiais fora do padrão</w:t>
      </w:r>
      <w:bookmarkEnd w:id="39"/>
    </w:p>
    <w:p w14:paraId="3F6AF006" w14:textId="0F6BE025" w:rsidR="005540E5" w:rsidRPr="006D4853" w:rsidRDefault="005540E5" w:rsidP="00344EA9">
      <w:pPr>
        <w:spacing w:after="0" w:line="360" w:lineRule="auto"/>
        <w:ind w:firstLine="709"/>
        <w:jc w:val="both"/>
        <w:rPr>
          <w:sz w:val="24"/>
          <w:szCs w:val="24"/>
        </w:rPr>
      </w:pPr>
      <w:r w:rsidRPr="006D4853">
        <w:rPr>
          <w:sz w:val="24"/>
          <w:szCs w:val="24"/>
        </w:rPr>
        <w:t>Quando houver necessidade de utilização de equipamentos e materiais não padronizados por meio deste documento, a BHIP deverá ser consultada previamente</w:t>
      </w:r>
      <w:r w:rsidR="00E06C09" w:rsidRPr="006D4853">
        <w:rPr>
          <w:sz w:val="24"/>
          <w:szCs w:val="24"/>
        </w:rPr>
        <w:t xml:space="preserve">. </w:t>
      </w:r>
      <w:r w:rsidR="00C172C0" w:rsidRPr="006D4853">
        <w:rPr>
          <w:sz w:val="24"/>
          <w:szCs w:val="24"/>
        </w:rPr>
        <w:t xml:space="preserve">A BHIP não se responsabilizará por unidades exclusivas de iluminação pública </w:t>
      </w:r>
      <w:r w:rsidR="00344EA9" w:rsidRPr="006D4853">
        <w:rPr>
          <w:sz w:val="24"/>
          <w:szCs w:val="24"/>
        </w:rPr>
        <w:t>não padronizada sem consentimento prévio.</w:t>
      </w:r>
    </w:p>
    <w:p w14:paraId="5E222E44" w14:textId="1BF6D07F" w:rsidR="00A153FF" w:rsidRDefault="00A153FF" w:rsidP="00883AD7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40" w:name="_Toc51170761"/>
      <w:r w:rsidRPr="00883AD7">
        <w:rPr>
          <w:color w:val="808080" w:themeColor="background1" w:themeShade="80"/>
          <w:lang w:val="pt-BR"/>
        </w:rPr>
        <w:t>Aterramento</w:t>
      </w:r>
      <w:bookmarkEnd w:id="40"/>
    </w:p>
    <w:p w14:paraId="2C717CBD" w14:textId="7B0977F3" w:rsidR="00A56CB5" w:rsidRPr="001F6D9C" w:rsidRDefault="00A56CB5" w:rsidP="001F6D9C">
      <w:pPr>
        <w:pStyle w:val="Ttulo1"/>
        <w:numPr>
          <w:ilvl w:val="1"/>
          <w:numId w:val="1"/>
        </w:numPr>
        <w:spacing w:line="360" w:lineRule="auto"/>
        <w:rPr>
          <w:b w:val="0"/>
          <w:bCs w:val="0"/>
          <w:color w:val="808080" w:themeColor="background1" w:themeShade="80"/>
        </w:rPr>
      </w:pPr>
      <w:bookmarkStart w:id="41" w:name="_Toc49807435"/>
      <w:bookmarkStart w:id="42" w:name="_Toc51170762"/>
      <w:bookmarkEnd w:id="41"/>
      <w:r w:rsidRPr="001F6D9C">
        <w:rPr>
          <w:color w:val="808080" w:themeColor="background1" w:themeShade="80"/>
          <w:lang w:val="pt-BR"/>
        </w:rPr>
        <w:t xml:space="preserve">Aterramento em pontos de Iluminação Pública em RDA da </w:t>
      </w:r>
      <w:r w:rsidR="000C386F">
        <w:rPr>
          <w:color w:val="808080" w:themeColor="background1" w:themeShade="80"/>
          <w:lang w:val="pt-BR"/>
        </w:rPr>
        <w:t>EMPRESA DISTRIBUIDORA</w:t>
      </w:r>
      <w:bookmarkEnd w:id="42"/>
      <w:r w:rsidR="000C386F">
        <w:rPr>
          <w:color w:val="808080" w:themeColor="background1" w:themeShade="80"/>
          <w:lang w:val="pt-BR"/>
        </w:rPr>
        <w:t xml:space="preserve"> </w:t>
      </w:r>
    </w:p>
    <w:p w14:paraId="18CB3129" w14:textId="324ECF0D" w:rsidR="00A56CB5" w:rsidRPr="00A56CB5" w:rsidRDefault="00A56CB5" w:rsidP="001F6D9C">
      <w:pPr>
        <w:spacing w:after="160" w:line="360" w:lineRule="auto"/>
        <w:ind w:firstLine="709"/>
        <w:jc w:val="both"/>
        <w:rPr>
          <w:rFonts w:cs="Arial"/>
        </w:rPr>
      </w:pPr>
      <w:r w:rsidRPr="00A56CB5">
        <w:rPr>
          <w:rFonts w:cs="Arial"/>
        </w:rPr>
        <w:t xml:space="preserve">Para aterramento de pontos de Iluminação Pública projetados ou que sofram quaisquer modificações (como alteração de potência ou braço) deve ser seguido o seguinte padrão presente no memorando 02.111-TD/AT-2032A da </w:t>
      </w:r>
      <w:r w:rsidR="000C386F">
        <w:rPr>
          <w:rFonts w:cs="Arial"/>
        </w:rPr>
        <w:t xml:space="preserve">EMPRESA </w:t>
      </w:r>
      <w:proofErr w:type="gramStart"/>
      <w:r w:rsidR="000C386F">
        <w:rPr>
          <w:rFonts w:cs="Arial"/>
        </w:rPr>
        <w:t xml:space="preserve">DISTRIBUIDORA </w:t>
      </w:r>
      <w:r w:rsidRPr="00A56CB5">
        <w:rPr>
          <w:rFonts w:cs="Arial"/>
        </w:rPr>
        <w:t>:</w:t>
      </w:r>
      <w:proofErr w:type="gramEnd"/>
    </w:p>
    <w:p w14:paraId="4629A4D9" w14:textId="77777777" w:rsidR="00A56CB5" w:rsidRDefault="00A56CB5" w:rsidP="00A56CB5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21FD9B" wp14:editId="1FCA617D">
            <wp:extent cx="2719346" cy="3116478"/>
            <wp:effectExtent l="0" t="0" r="508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3" cy="31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E017" w14:textId="1469E51D" w:rsidR="00A56CB5" w:rsidRPr="002B0534" w:rsidRDefault="00A56CB5" w:rsidP="002B0534">
      <w:pPr>
        <w:ind w:left="360"/>
        <w:jc w:val="center"/>
        <w:rPr>
          <w:rFonts w:cs="Arial"/>
        </w:rPr>
      </w:pPr>
      <w:r w:rsidRPr="002B0534">
        <w:rPr>
          <w:rFonts w:cs="Arial"/>
        </w:rPr>
        <w:t xml:space="preserve">Figura 1 – Padrão de instalação/aterramento de </w:t>
      </w:r>
      <w:proofErr w:type="gramStart"/>
      <w:r w:rsidR="004629B2">
        <w:rPr>
          <w:rFonts w:cs="Arial"/>
        </w:rPr>
        <w:t xml:space="preserve">UIP </w:t>
      </w:r>
      <w:r w:rsidRPr="002B0534">
        <w:rPr>
          <w:rFonts w:cs="Arial"/>
        </w:rPr>
        <w:t xml:space="preserve"> em</w:t>
      </w:r>
      <w:proofErr w:type="gramEnd"/>
      <w:r w:rsidRPr="002B0534">
        <w:rPr>
          <w:rFonts w:cs="Arial"/>
        </w:rPr>
        <w:t xml:space="preserve"> RDA isolada</w:t>
      </w:r>
    </w:p>
    <w:p w14:paraId="56C639E2" w14:textId="77777777" w:rsidR="00BF69FA" w:rsidRDefault="00A56CB5" w:rsidP="00A56CB5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7554E3" wp14:editId="2FDC9F6D">
            <wp:extent cx="2549928" cy="3009651"/>
            <wp:effectExtent l="0" t="0" r="3175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73" cy="30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15C5" w14:textId="3D8756A3" w:rsidR="00BF69FA" w:rsidRDefault="00A56CB5" w:rsidP="00A56CB5">
      <w:pPr>
        <w:ind w:left="360"/>
        <w:jc w:val="center"/>
        <w:rPr>
          <w:rFonts w:cs="Arial"/>
        </w:rPr>
      </w:pPr>
      <w:r w:rsidRPr="00BF69FA">
        <w:rPr>
          <w:rFonts w:cs="Arial"/>
        </w:rPr>
        <w:t xml:space="preserve">Figura 2 – Padrão de instalação/aterramento de </w:t>
      </w:r>
      <w:proofErr w:type="gramStart"/>
      <w:r w:rsidR="004629B2">
        <w:rPr>
          <w:rFonts w:cs="Arial"/>
        </w:rPr>
        <w:t xml:space="preserve">UIP </w:t>
      </w:r>
      <w:r w:rsidRPr="00BF69FA">
        <w:rPr>
          <w:rFonts w:cs="Arial"/>
        </w:rPr>
        <w:t xml:space="preserve"> em</w:t>
      </w:r>
      <w:proofErr w:type="gramEnd"/>
      <w:r w:rsidRPr="00BF69FA">
        <w:rPr>
          <w:rFonts w:cs="Arial"/>
        </w:rPr>
        <w:t xml:space="preserve"> RDA convencional</w:t>
      </w:r>
    </w:p>
    <w:p w14:paraId="3A13FA98" w14:textId="77777777" w:rsidR="00BF69FA" w:rsidRDefault="00BF69FA" w:rsidP="00A56CB5">
      <w:pPr>
        <w:ind w:left="360"/>
        <w:jc w:val="center"/>
        <w:rPr>
          <w:rFonts w:cs="Arial"/>
        </w:rPr>
      </w:pPr>
    </w:p>
    <w:p w14:paraId="68667D09" w14:textId="3714F551" w:rsidR="00A56CB5" w:rsidRDefault="00A56CB5" w:rsidP="00A56CB5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583B884" wp14:editId="4F82AE78">
            <wp:extent cx="2972468" cy="3726594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83" cy="37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A6AD" w14:textId="0C138189" w:rsidR="00A56CB5" w:rsidRPr="00BF69FA" w:rsidRDefault="00A56CB5" w:rsidP="00BF69FA">
      <w:pPr>
        <w:ind w:left="360"/>
        <w:jc w:val="center"/>
        <w:rPr>
          <w:rFonts w:cs="Arial"/>
        </w:rPr>
      </w:pPr>
      <w:r w:rsidRPr="00BF69FA">
        <w:rPr>
          <w:rFonts w:cs="Arial"/>
        </w:rPr>
        <w:t xml:space="preserve">Figura 3 – Padrão de instalação/aterramento de </w:t>
      </w:r>
      <w:proofErr w:type="gramStart"/>
      <w:r w:rsidR="004629B2">
        <w:rPr>
          <w:rFonts w:cs="Arial"/>
        </w:rPr>
        <w:t xml:space="preserve">UIP </w:t>
      </w:r>
      <w:r w:rsidRPr="00BF69FA">
        <w:rPr>
          <w:rFonts w:cs="Arial"/>
        </w:rPr>
        <w:t xml:space="preserve"> segundo</w:t>
      </w:r>
      <w:proofErr w:type="gramEnd"/>
      <w:r w:rsidRPr="00BF69FA">
        <w:rPr>
          <w:rFonts w:cs="Arial"/>
        </w:rPr>
        <w:t xml:space="preserve"> Nível em RDA</w:t>
      </w:r>
    </w:p>
    <w:p w14:paraId="7D63076F" w14:textId="0A090B59" w:rsidR="003552AE" w:rsidRPr="001F6D9C" w:rsidRDefault="003552AE" w:rsidP="001F6D9C">
      <w:pPr>
        <w:pStyle w:val="Ttulo1"/>
        <w:numPr>
          <w:ilvl w:val="1"/>
          <w:numId w:val="1"/>
        </w:numPr>
        <w:spacing w:line="360" w:lineRule="auto"/>
        <w:rPr>
          <w:b w:val="0"/>
          <w:bCs w:val="0"/>
          <w:color w:val="808080" w:themeColor="background1" w:themeShade="80"/>
        </w:rPr>
      </w:pPr>
      <w:r>
        <w:br w:type="page"/>
      </w:r>
      <w:bookmarkStart w:id="43" w:name="_Toc51170763"/>
      <w:r w:rsidRPr="001F6D9C">
        <w:rPr>
          <w:color w:val="808080" w:themeColor="background1" w:themeShade="80"/>
          <w:lang w:val="pt-BR"/>
        </w:rPr>
        <w:lastRenderedPageBreak/>
        <w:t>Aterramento para Rede Exclusiva Subterrânea</w:t>
      </w:r>
      <w:bookmarkEnd w:id="43"/>
      <w:r w:rsidRPr="001F6D9C">
        <w:rPr>
          <w:color w:val="808080" w:themeColor="background1" w:themeShade="80"/>
          <w:lang w:val="pt-BR"/>
        </w:rPr>
        <w:t xml:space="preserve"> </w:t>
      </w:r>
    </w:p>
    <w:p w14:paraId="5B212C40" w14:textId="4176DBBB" w:rsidR="003552AE" w:rsidRPr="00D44DCE" w:rsidRDefault="003552AE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DCE">
        <w:rPr>
          <w:sz w:val="24"/>
          <w:szCs w:val="24"/>
        </w:rPr>
        <w:t>Deve ser adotado para aterramento um condutor de proteção que irá acompanhar o circuito alimentador interligando todos os postes (massas). Este condutor de proteção será aterrado em pontos distintos, conforme diretrizes a seguir</w:t>
      </w:r>
      <w:r w:rsidR="004A1BF5">
        <w:rPr>
          <w:sz w:val="24"/>
          <w:szCs w:val="24"/>
        </w:rPr>
        <w:t>:</w:t>
      </w:r>
    </w:p>
    <w:p w14:paraId="04F40700" w14:textId="1861B898" w:rsidR="004A1BF5" w:rsidRDefault="005F7E28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condutor de proteção </w:t>
      </w:r>
      <w:r w:rsidR="00936648">
        <w:rPr>
          <w:sz w:val="24"/>
          <w:szCs w:val="24"/>
        </w:rPr>
        <w:t>deverá ser conectado na</w:t>
      </w:r>
      <w:r w:rsidR="003552AE" w:rsidRPr="004A1BF5">
        <w:rPr>
          <w:sz w:val="24"/>
          <w:szCs w:val="24"/>
        </w:rPr>
        <w:t xml:space="preserve"> haste de aterramento </w:t>
      </w:r>
      <w:r w:rsidR="00936648">
        <w:rPr>
          <w:sz w:val="24"/>
          <w:szCs w:val="24"/>
        </w:rPr>
        <w:t>(</w:t>
      </w:r>
      <w:r w:rsidR="003552AE" w:rsidRPr="004A1BF5">
        <w:rPr>
          <w:sz w:val="24"/>
          <w:szCs w:val="24"/>
        </w:rPr>
        <w:t>da malha de aterramento</w:t>
      </w:r>
      <w:r w:rsidR="00936648">
        <w:rPr>
          <w:sz w:val="24"/>
          <w:szCs w:val="24"/>
        </w:rPr>
        <w:t xml:space="preserve">) </w:t>
      </w:r>
      <w:r w:rsidR="003552AE" w:rsidRPr="004A1BF5">
        <w:rPr>
          <w:sz w:val="24"/>
          <w:szCs w:val="24"/>
        </w:rPr>
        <w:t xml:space="preserve">dos quadros de comando </w:t>
      </w:r>
      <w:r w:rsidR="003901FD">
        <w:rPr>
          <w:sz w:val="24"/>
          <w:szCs w:val="24"/>
        </w:rPr>
        <w:t xml:space="preserve">conforme </w:t>
      </w:r>
      <w:r w:rsidR="003552AE" w:rsidRPr="004A1BF5">
        <w:rPr>
          <w:sz w:val="24"/>
          <w:szCs w:val="24"/>
        </w:rPr>
        <w:t>projeto elétrico</w:t>
      </w:r>
      <w:r w:rsidR="004A1BF5">
        <w:rPr>
          <w:sz w:val="24"/>
          <w:szCs w:val="24"/>
        </w:rPr>
        <w:t>;</w:t>
      </w:r>
    </w:p>
    <w:p w14:paraId="298FAE79" w14:textId="1DDB2148" w:rsidR="003552AE" w:rsidRPr="004A1BF5" w:rsidRDefault="006F5BA5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 xml:space="preserve">Uma haste </w:t>
      </w:r>
      <w:r>
        <w:rPr>
          <w:sz w:val="24"/>
          <w:szCs w:val="24"/>
        </w:rPr>
        <w:t>n</w:t>
      </w:r>
      <w:r w:rsidR="003552AE" w:rsidRPr="004A1BF5">
        <w:rPr>
          <w:sz w:val="24"/>
          <w:szCs w:val="24"/>
        </w:rPr>
        <w:t>os finais de cada circuito;</w:t>
      </w:r>
    </w:p>
    <w:p w14:paraId="08251793" w14:textId="48AAD33F" w:rsidR="003552AE" w:rsidRDefault="006F5BA5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 xml:space="preserve">Uma haste </w:t>
      </w:r>
      <w:r>
        <w:rPr>
          <w:sz w:val="24"/>
          <w:szCs w:val="24"/>
        </w:rPr>
        <w:t>n</w:t>
      </w:r>
      <w:r w:rsidR="003552AE" w:rsidRPr="005F3472">
        <w:rPr>
          <w:sz w:val="24"/>
          <w:szCs w:val="24"/>
        </w:rPr>
        <w:t>as derivações do cabo de terra (onde será necessário realizar emendas do cabo de terra);</w:t>
      </w:r>
    </w:p>
    <w:p w14:paraId="12061E0C" w14:textId="19FF8F8A" w:rsidR="003552AE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 xml:space="preserve">Uma haste a cada 5 postes, uma vez que não há uma distância regular entre </w:t>
      </w:r>
      <w:proofErr w:type="gramStart"/>
      <w:r w:rsidRPr="005F3472">
        <w:rPr>
          <w:sz w:val="24"/>
          <w:szCs w:val="24"/>
        </w:rPr>
        <w:t>os mesmos</w:t>
      </w:r>
      <w:proofErr w:type="gramEnd"/>
      <w:r w:rsidR="00634E7B">
        <w:rPr>
          <w:sz w:val="24"/>
          <w:szCs w:val="24"/>
        </w:rPr>
        <w:t>;</w:t>
      </w:r>
    </w:p>
    <w:p w14:paraId="0FBB7C51" w14:textId="32C4EC42" w:rsidR="003552AE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>Se em um intervalo do circuito existir, por exemplo, 7 postes, tentar aterrar o cabo de terra no poste localizado o mais próximo possível do meio do lance</w:t>
      </w:r>
      <w:r w:rsidR="00634E7B">
        <w:rPr>
          <w:sz w:val="24"/>
          <w:szCs w:val="24"/>
        </w:rPr>
        <w:t>;</w:t>
      </w:r>
    </w:p>
    <w:p w14:paraId="269CED9E" w14:textId="23173277" w:rsidR="003552AE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>Quando houver um lance de cabo de terra superior a 30 m sem postes, o cabo de aterramento deverá ser aterrado no poste anterior e no poste posterior ao lance de cabo</w:t>
      </w:r>
      <w:r w:rsidR="00634E7B">
        <w:rPr>
          <w:sz w:val="24"/>
          <w:szCs w:val="24"/>
        </w:rPr>
        <w:t>;</w:t>
      </w:r>
    </w:p>
    <w:p w14:paraId="6D549718" w14:textId="7B473C20" w:rsidR="003552AE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>A caixa de inspeção subterrânea com haste de aterramento deverá ser no mínimo do tipo ZB</w:t>
      </w:r>
      <w:r w:rsidR="00634E7B">
        <w:rPr>
          <w:sz w:val="24"/>
          <w:szCs w:val="24"/>
        </w:rPr>
        <w:t>;</w:t>
      </w:r>
    </w:p>
    <w:p w14:paraId="6135659C" w14:textId="3AF3F248" w:rsidR="003552AE" w:rsidRPr="005F3472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F3472">
        <w:rPr>
          <w:sz w:val="24"/>
          <w:szCs w:val="24"/>
        </w:rPr>
        <w:t>Levar condutor 1,5mm² de cobre da caixa de inspeção subterrânea, devidamente conectado ao condutor de proteção, até o ponto de aterramento do poste e da luminária</w:t>
      </w:r>
      <w:r w:rsidR="00634E7B">
        <w:rPr>
          <w:sz w:val="24"/>
          <w:szCs w:val="24"/>
        </w:rPr>
        <w:t>;</w:t>
      </w:r>
    </w:p>
    <w:p w14:paraId="5C1988DA" w14:textId="728697C3" w:rsidR="003552AE" w:rsidRPr="003552AE" w:rsidRDefault="003552AE" w:rsidP="00A64062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3552AE">
        <w:rPr>
          <w:sz w:val="24"/>
          <w:szCs w:val="24"/>
        </w:rPr>
        <w:t>Ligar o condutor de proteção ao ponto de aterramento dos postes metálicos conforme figura abaixo:</w:t>
      </w:r>
    </w:p>
    <w:p w14:paraId="245D087C" w14:textId="08591223" w:rsidR="003552AE" w:rsidRPr="003552AE" w:rsidRDefault="003552AE" w:rsidP="003552AE">
      <w:pPr>
        <w:pStyle w:val="PargrafodaLista"/>
        <w:ind w:left="360"/>
        <w:jc w:val="center"/>
        <w:rPr>
          <w:rFonts w:ascii="Arial" w:hAnsi="Arial" w:cs="Arial"/>
        </w:rPr>
      </w:pPr>
      <w:r w:rsidRPr="00555E96">
        <w:rPr>
          <w:rFonts w:ascii="Arial" w:hAnsi="Arial" w:cs="Arial"/>
          <w:noProof/>
        </w:rPr>
        <w:lastRenderedPageBreak/>
        <w:drawing>
          <wp:inline distT="0" distB="0" distL="0" distR="0" wp14:anchorId="64D52FFA" wp14:editId="3F132738">
            <wp:extent cx="4026004" cy="221468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3015" cy="222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36F8" w14:textId="6D19CCCD" w:rsidR="003552AE" w:rsidRDefault="003552AE" w:rsidP="003552AE">
      <w:pPr>
        <w:ind w:left="360"/>
        <w:jc w:val="center"/>
        <w:rPr>
          <w:rFonts w:cs="Arial"/>
        </w:rPr>
      </w:pPr>
      <w:r w:rsidRPr="00D44DCE">
        <w:rPr>
          <w:rFonts w:cs="Arial"/>
        </w:rPr>
        <w:t xml:space="preserve">Figura </w:t>
      </w:r>
      <w:r>
        <w:rPr>
          <w:rFonts w:cs="Arial"/>
        </w:rPr>
        <w:t>4</w:t>
      </w:r>
      <w:r w:rsidRPr="00D44DCE">
        <w:rPr>
          <w:rFonts w:cs="Arial"/>
        </w:rPr>
        <w:t xml:space="preserve"> – Ligação do condutor de proteção ao ponto de aterramento do poste metálico</w:t>
      </w:r>
    </w:p>
    <w:p w14:paraId="7BA226AE" w14:textId="77777777" w:rsidR="003552AE" w:rsidRPr="00D44DCE" w:rsidRDefault="003552AE" w:rsidP="003552AE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190B0666" wp14:editId="57013A30">
            <wp:extent cx="5277485" cy="1863090"/>
            <wp:effectExtent l="19050" t="19050" r="18415" b="22860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9" t="39345" r="25558" b="28092"/>
                    <a:stretch/>
                  </pic:blipFill>
                  <pic:spPr bwMode="auto">
                    <a:xfrm>
                      <a:off x="0" y="0"/>
                      <a:ext cx="5277485" cy="1863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CFA8" w14:textId="5F18455C" w:rsidR="003552AE" w:rsidRDefault="003552AE" w:rsidP="003552AE">
      <w:pPr>
        <w:ind w:left="360"/>
        <w:jc w:val="center"/>
        <w:rPr>
          <w:rFonts w:cs="Arial"/>
        </w:rPr>
      </w:pPr>
      <w:r w:rsidRPr="00D44DCE">
        <w:rPr>
          <w:rFonts w:cs="Arial"/>
        </w:rPr>
        <w:t xml:space="preserve">Figura </w:t>
      </w:r>
      <w:r>
        <w:rPr>
          <w:rFonts w:cs="Arial"/>
        </w:rPr>
        <w:t>5</w:t>
      </w:r>
      <w:r w:rsidRPr="00D44DCE">
        <w:rPr>
          <w:rFonts w:cs="Arial"/>
        </w:rPr>
        <w:t xml:space="preserve"> – </w:t>
      </w:r>
      <w:r w:rsidR="009947D8">
        <w:rPr>
          <w:rFonts w:cs="Arial"/>
        </w:rPr>
        <w:t>Esquemático do aterramento</w:t>
      </w:r>
    </w:p>
    <w:p w14:paraId="53624E4F" w14:textId="77777777" w:rsidR="00A56CB5" w:rsidRDefault="00A56CB5" w:rsidP="001264FD"/>
    <w:p w14:paraId="5F9C0FED" w14:textId="431CDF36" w:rsidR="00A153FF" w:rsidRPr="00883AD7" w:rsidRDefault="00883AD7" w:rsidP="00883AD7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44" w:name="_Toc51170764"/>
      <w:r w:rsidRPr="00883AD7">
        <w:rPr>
          <w:color w:val="808080" w:themeColor="background1" w:themeShade="80"/>
          <w:lang w:val="pt-BR"/>
        </w:rPr>
        <w:t>Projetos de Iluminação Pública</w:t>
      </w:r>
      <w:bookmarkEnd w:id="44"/>
    </w:p>
    <w:p w14:paraId="3D247A3A" w14:textId="5AB8AA2B" w:rsidR="00292799" w:rsidRPr="006D4853" w:rsidRDefault="00292799" w:rsidP="0029279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bookmarkStart w:id="45" w:name="_Hlk20389586"/>
      <w:r w:rsidRPr="006D4853">
        <w:rPr>
          <w:rFonts w:cstheme="minorHAnsi"/>
          <w:sz w:val="24"/>
          <w:szCs w:val="24"/>
        </w:rPr>
        <w:t xml:space="preserve">O projeto elétrico de rede de iluminação pública deverá ser elaborado em acordo com </w:t>
      </w:r>
      <w:r w:rsidR="002263D7">
        <w:rPr>
          <w:rFonts w:cstheme="minorHAnsi"/>
          <w:sz w:val="24"/>
          <w:szCs w:val="24"/>
        </w:rPr>
        <w:t xml:space="preserve">o atendimento </w:t>
      </w:r>
      <w:r w:rsidRPr="006D4853">
        <w:rPr>
          <w:rFonts w:cstheme="minorHAnsi"/>
          <w:sz w:val="24"/>
          <w:szCs w:val="24"/>
        </w:rPr>
        <w:t>as diretrizes da NBR 5101</w:t>
      </w:r>
      <w:r w:rsidR="002263D7">
        <w:rPr>
          <w:rFonts w:cstheme="minorHAnsi"/>
          <w:sz w:val="24"/>
          <w:szCs w:val="24"/>
        </w:rPr>
        <w:t xml:space="preserve">, </w:t>
      </w:r>
      <w:proofErr w:type="spellStart"/>
      <w:r w:rsidR="002263D7">
        <w:rPr>
          <w:rFonts w:cstheme="minorHAnsi"/>
          <w:sz w:val="24"/>
          <w:szCs w:val="24"/>
        </w:rPr>
        <w:t>NDs</w:t>
      </w:r>
      <w:proofErr w:type="spellEnd"/>
      <w:r w:rsidR="002263D7">
        <w:rPr>
          <w:rFonts w:cstheme="minorHAnsi"/>
          <w:sz w:val="24"/>
          <w:szCs w:val="24"/>
        </w:rPr>
        <w:t xml:space="preserve"> da </w:t>
      </w:r>
      <w:r w:rsidR="000C386F">
        <w:rPr>
          <w:rFonts w:cstheme="minorHAnsi"/>
          <w:sz w:val="24"/>
          <w:szCs w:val="24"/>
        </w:rPr>
        <w:t xml:space="preserve">EMPRESA </w:t>
      </w:r>
      <w:proofErr w:type="gramStart"/>
      <w:r w:rsidR="000C386F">
        <w:rPr>
          <w:rFonts w:cstheme="minorHAnsi"/>
          <w:sz w:val="24"/>
          <w:szCs w:val="24"/>
        </w:rPr>
        <w:t xml:space="preserve">DISTRIBUIDORA </w:t>
      </w:r>
      <w:r w:rsidR="002263D7">
        <w:rPr>
          <w:rFonts w:cstheme="minorHAnsi"/>
          <w:sz w:val="24"/>
          <w:szCs w:val="24"/>
        </w:rPr>
        <w:t xml:space="preserve"> para</w:t>
      </w:r>
      <w:proofErr w:type="gramEnd"/>
      <w:r w:rsidR="002263D7">
        <w:rPr>
          <w:rFonts w:cstheme="minorHAnsi"/>
          <w:sz w:val="24"/>
          <w:szCs w:val="24"/>
        </w:rPr>
        <w:t xml:space="preserve"> rede instalação de </w:t>
      </w:r>
      <w:proofErr w:type="spellStart"/>
      <w:r w:rsidR="002263D7">
        <w:rPr>
          <w:rFonts w:cstheme="minorHAnsi"/>
          <w:sz w:val="24"/>
          <w:szCs w:val="24"/>
        </w:rPr>
        <w:t>IPs</w:t>
      </w:r>
      <w:proofErr w:type="spellEnd"/>
      <w:r w:rsidR="002263D7">
        <w:rPr>
          <w:rFonts w:cstheme="minorHAnsi"/>
          <w:sz w:val="24"/>
          <w:szCs w:val="24"/>
        </w:rPr>
        <w:t xml:space="preserve"> em rede subterrânea e aérea.</w:t>
      </w:r>
    </w:p>
    <w:p w14:paraId="3B71DB90" w14:textId="03ED6A56" w:rsidR="00292799" w:rsidRPr="006D4853" w:rsidRDefault="00292799" w:rsidP="0029279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t xml:space="preserve">Havendo projeto de expansão RDA para atender a IP o projeto deverá ser conforme padrão </w:t>
      </w:r>
      <w:r w:rsidR="008E415D">
        <w:rPr>
          <w:rFonts w:cstheme="minorHAnsi"/>
          <w:sz w:val="24"/>
          <w:szCs w:val="24"/>
        </w:rPr>
        <w:t xml:space="preserve">da </w:t>
      </w:r>
      <w:r w:rsidR="000C386F">
        <w:rPr>
          <w:rFonts w:cstheme="minorHAnsi"/>
          <w:sz w:val="24"/>
          <w:szCs w:val="24"/>
        </w:rPr>
        <w:t>EMPRESA DISTRIBUIDORA</w:t>
      </w:r>
      <w:r w:rsidR="008E415D">
        <w:rPr>
          <w:rFonts w:cstheme="minorHAnsi"/>
          <w:sz w:val="24"/>
          <w:szCs w:val="24"/>
        </w:rPr>
        <w:t>.</w:t>
      </w:r>
      <w:r w:rsidRPr="006D4853">
        <w:rPr>
          <w:rFonts w:cstheme="minorHAnsi"/>
          <w:sz w:val="24"/>
          <w:szCs w:val="24"/>
        </w:rPr>
        <w:t xml:space="preserve"> </w:t>
      </w:r>
      <w:r w:rsidR="008E415D">
        <w:rPr>
          <w:rFonts w:cstheme="minorHAnsi"/>
          <w:sz w:val="24"/>
          <w:szCs w:val="24"/>
        </w:rPr>
        <w:t>A</w:t>
      </w:r>
      <w:r w:rsidRPr="006D4853">
        <w:rPr>
          <w:rFonts w:cstheme="minorHAnsi"/>
          <w:sz w:val="24"/>
          <w:szCs w:val="24"/>
        </w:rPr>
        <w:t xml:space="preserve"> BHIP avaliará </w:t>
      </w:r>
      <w:r w:rsidR="008E415D">
        <w:rPr>
          <w:rFonts w:cstheme="minorHAnsi"/>
          <w:sz w:val="24"/>
          <w:szCs w:val="24"/>
        </w:rPr>
        <w:t xml:space="preserve">o </w:t>
      </w:r>
      <w:r w:rsidRPr="006D4853">
        <w:rPr>
          <w:rFonts w:cstheme="minorHAnsi"/>
          <w:sz w:val="24"/>
          <w:szCs w:val="24"/>
        </w:rPr>
        <w:t>atendimento norma</w:t>
      </w:r>
      <w:r w:rsidR="008E415D">
        <w:rPr>
          <w:rFonts w:cstheme="minorHAnsi"/>
          <w:sz w:val="24"/>
          <w:szCs w:val="24"/>
        </w:rPr>
        <w:t xml:space="preserve"> à</w:t>
      </w:r>
      <w:r w:rsidRPr="006D4853">
        <w:rPr>
          <w:rFonts w:cstheme="minorHAnsi"/>
          <w:sz w:val="24"/>
          <w:szCs w:val="24"/>
        </w:rPr>
        <w:t xml:space="preserve"> de iluminação pública, acessórios de IP: braço, ajuste de ângulo, identificação de faseamento, plaqueta padrão BHIP e aterramento.</w:t>
      </w:r>
    </w:p>
    <w:p w14:paraId="1A00EAA6" w14:textId="3411491E" w:rsidR="00292799" w:rsidRPr="006D4853" w:rsidRDefault="00292799" w:rsidP="0029279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6D4853">
        <w:rPr>
          <w:rFonts w:cstheme="minorHAnsi"/>
          <w:sz w:val="24"/>
          <w:szCs w:val="24"/>
        </w:rPr>
        <w:lastRenderedPageBreak/>
        <w:t xml:space="preserve">Atender as distâncias mínimas de segurança, conforme padrões da </w:t>
      </w:r>
      <w:r w:rsidR="000C386F">
        <w:rPr>
          <w:rFonts w:cstheme="minorHAnsi"/>
          <w:sz w:val="24"/>
          <w:szCs w:val="24"/>
        </w:rPr>
        <w:t>EMPRESA DISTRIBUIDORA</w:t>
      </w:r>
      <w:r w:rsidRPr="006D4853">
        <w:rPr>
          <w:rFonts w:cstheme="minorHAnsi"/>
          <w:sz w:val="24"/>
          <w:szCs w:val="24"/>
        </w:rPr>
        <w:t xml:space="preserve">, de modo que a distância entre a rede de BT/MT e rede de IP, seja sempre a mesma ao longo de todo o projeto. </w:t>
      </w:r>
    </w:p>
    <w:p w14:paraId="24F2DD53" w14:textId="77777777" w:rsidR="00292799" w:rsidRPr="009B3F7B" w:rsidRDefault="00292799" w:rsidP="0029279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9B3F7B">
        <w:rPr>
          <w:rFonts w:cstheme="minorHAnsi"/>
          <w:sz w:val="24"/>
          <w:szCs w:val="24"/>
        </w:rPr>
        <w:t>A BHIP tem como parâmetro para avaliação dos projetos de Iluminação Pública a NBR5101:2012, a norma tem como objetivo estabelecer requisitos mínimos de iluminação, para todas as classes de vias com o objetivo de ter uma iluminação mínima para o tráfego de pedestres e veículos.</w:t>
      </w:r>
    </w:p>
    <w:p w14:paraId="319B5DD1" w14:textId="7D5FB5A4" w:rsidR="00921534" w:rsidRDefault="00EE205F" w:rsidP="00921534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46" w:name="_Toc51170765"/>
      <w:bookmarkEnd w:id="45"/>
      <w:r>
        <w:rPr>
          <w:color w:val="808080" w:themeColor="background1" w:themeShade="80"/>
          <w:lang w:val="pt-BR"/>
        </w:rPr>
        <w:t>Apresentação dos Projetos a BHIP</w:t>
      </w:r>
      <w:r w:rsidR="00A905F5">
        <w:rPr>
          <w:color w:val="808080" w:themeColor="background1" w:themeShade="80"/>
          <w:lang w:val="pt-BR"/>
        </w:rPr>
        <w:t xml:space="preserve"> – Documentação</w:t>
      </w:r>
      <w:bookmarkEnd w:id="46"/>
      <w:r w:rsidR="00A905F5">
        <w:rPr>
          <w:color w:val="808080" w:themeColor="background1" w:themeShade="80"/>
          <w:lang w:val="pt-BR"/>
        </w:rPr>
        <w:t xml:space="preserve"> </w:t>
      </w:r>
    </w:p>
    <w:p w14:paraId="276F1EAC" w14:textId="51AA65F5" w:rsidR="00921534" w:rsidRPr="001F6D9C" w:rsidRDefault="00921534" w:rsidP="001F6D9C">
      <w:pPr>
        <w:spacing w:after="0" w:line="360" w:lineRule="auto"/>
        <w:ind w:firstLine="578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Deverão ser realizados projetos de forma a obter a maior eficiência energética utilizando luminárias de tecnologia LED, não será aceito outro tipo de tecnologia. </w:t>
      </w:r>
    </w:p>
    <w:p w14:paraId="246E275C" w14:textId="77777777" w:rsidR="00562D4C" w:rsidRPr="001F6D9C" w:rsidRDefault="00260D58" w:rsidP="001F6D9C">
      <w:pPr>
        <w:spacing w:after="0" w:line="360" w:lineRule="auto"/>
        <w:ind w:firstLine="578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Os projetos para construção ou ampliação de rede de iluminação pública, quando executados por terceiros, devem ser enviados à Área de Projetos da BHIP para análise do projeto e aprovação.</w:t>
      </w:r>
    </w:p>
    <w:p w14:paraId="122B7E6A" w14:textId="62989F9C" w:rsidR="00EE5359" w:rsidRPr="001F6D9C" w:rsidRDefault="00562D4C" w:rsidP="001F6D9C">
      <w:pPr>
        <w:spacing w:after="0" w:line="360" w:lineRule="auto"/>
        <w:ind w:firstLine="578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As obras exclusivas de IP devem ser precedidas de projetos para análise</w:t>
      </w:r>
      <w:r w:rsidR="00EE205F" w:rsidRPr="001F6D9C">
        <w:rPr>
          <w:sz w:val="24"/>
          <w:szCs w:val="24"/>
        </w:rPr>
        <w:t>, abaixo segue listagem de dos itens que devem ser enviados a BHIP para análise:</w:t>
      </w:r>
    </w:p>
    <w:p w14:paraId="143010EC" w14:textId="4707C209" w:rsidR="00EE205F" w:rsidRPr="001F6D9C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Projeto luminotécnico elaborado no Software </w:t>
      </w:r>
      <w:proofErr w:type="spellStart"/>
      <w:r w:rsidRPr="001F6D9C">
        <w:rPr>
          <w:sz w:val="24"/>
          <w:szCs w:val="24"/>
        </w:rPr>
        <w:t>Dialux</w:t>
      </w:r>
      <w:proofErr w:type="spellEnd"/>
      <w:r w:rsidR="00172109" w:rsidRPr="001F6D9C">
        <w:rPr>
          <w:sz w:val="24"/>
          <w:szCs w:val="24"/>
        </w:rPr>
        <w:t>;</w:t>
      </w:r>
    </w:p>
    <w:p w14:paraId="63884E60" w14:textId="67C36F37" w:rsidR="00EE205F" w:rsidRPr="001F6D9C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Projeto Elétrico</w:t>
      </w:r>
      <w:r w:rsidR="00DC2E72" w:rsidRPr="001F6D9C">
        <w:rPr>
          <w:sz w:val="24"/>
          <w:szCs w:val="24"/>
        </w:rPr>
        <w:t xml:space="preserve"> em PDF e DWG</w:t>
      </w:r>
      <w:r w:rsidRPr="001F6D9C">
        <w:rPr>
          <w:sz w:val="24"/>
          <w:szCs w:val="24"/>
        </w:rPr>
        <w:t>;</w:t>
      </w:r>
      <w:r w:rsidR="00172109" w:rsidRPr="001F6D9C">
        <w:rPr>
          <w:sz w:val="24"/>
          <w:szCs w:val="24"/>
        </w:rPr>
        <w:t xml:space="preserve"> </w:t>
      </w:r>
      <w:r w:rsidR="005A1135" w:rsidRPr="001F6D9C">
        <w:rPr>
          <w:b/>
          <w:bCs/>
          <w:sz w:val="24"/>
          <w:szCs w:val="24"/>
        </w:rPr>
        <w:t>Anexo 04</w:t>
      </w:r>
      <w:r w:rsidR="005A1135" w:rsidRPr="001F6D9C">
        <w:rPr>
          <w:sz w:val="24"/>
          <w:szCs w:val="24"/>
        </w:rPr>
        <w:t>_Modelo Projeto DWG_BHIP_R00</w:t>
      </w:r>
      <w:r w:rsidR="005A1135" w:rsidRPr="001F6D9C" w:rsidDel="005A1135">
        <w:rPr>
          <w:sz w:val="24"/>
          <w:szCs w:val="24"/>
        </w:rPr>
        <w:t xml:space="preserve"> </w:t>
      </w:r>
    </w:p>
    <w:p w14:paraId="32729DF8" w14:textId="7F439B54" w:rsidR="005A1135" w:rsidRPr="001F6D9C" w:rsidRDefault="005A1135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Fornecimento dos formatos tamanho A4 a A</w:t>
      </w:r>
      <w:proofErr w:type="gramStart"/>
      <w:r w:rsidRPr="001F6D9C">
        <w:rPr>
          <w:sz w:val="24"/>
          <w:szCs w:val="24"/>
        </w:rPr>
        <w:t>0  em</w:t>
      </w:r>
      <w:proofErr w:type="gramEnd"/>
      <w:r w:rsidRPr="001F6D9C">
        <w:rPr>
          <w:sz w:val="24"/>
          <w:szCs w:val="24"/>
        </w:rPr>
        <w:t xml:space="preserve"> </w:t>
      </w:r>
      <w:proofErr w:type="spellStart"/>
      <w:r w:rsidRPr="001F6D9C">
        <w:rPr>
          <w:sz w:val="24"/>
          <w:szCs w:val="24"/>
        </w:rPr>
        <w:t>dwg</w:t>
      </w:r>
      <w:proofErr w:type="spellEnd"/>
      <w:r w:rsidRPr="001F6D9C">
        <w:rPr>
          <w:sz w:val="24"/>
          <w:szCs w:val="24"/>
        </w:rPr>
        <w:t xml:space="preserve"> para apresentação a BHIP; </w:t>
      </w:r>
      <w:r w:rsidR="008B2485" w:rsidRPr="001F6D9C">
        <w:rPr>
          <w:b/>
          <w:bCs/>
          <w:sz w:val="24"/>
          <w:szCs w:val="24"/>
        </w:rPr>
        <w:t>Anexo 05</w:t>
      </w:r>
      <w:r w:rsidR="008B2485" w:rsidRPr="001F6D9C">
        <w:rPr>
          <w:sz w:val="24"/>
          <w:szCs w:val="24"/>
        </w:rPr>
        <w:t>_Modelo Formatos DWG_BHIP _R00;</w:t>
      </w:r>
    </w:p>
    <w:p w14:paraId="70CB6F1B" w14:textId="26FADC93" w:rsidR="00172109" w:rsidRPr="001F6D9C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Lista de materiais;</w:t>
      </w:r>
      <w:r w:rsidR="00172109" w:rsidRPr="001F6D9C">
        <w:rPr>
          <w:sz w:val="24"/>
          <w:szCs w:val="24"/>
        </w:rPr>
        <w:t xml:space="preserve"> </w:t>
      </w:r>
      <w:r w:rsidR="005A1135" w:rsidRPr="001F6D9C">
        <w:rPr>
          <w:b/>
          <w:bCs/>
          <w:sz w:val="24"/>
          <w:szCs w:val="24"/>
        </w:rPr>
        <w:t>Anexo 01</w:t>
      </w:r>
      <w:r w:rsidR="005A1135" w:rsidRPr="001F6D9C">
        <w:rPr>
          <w:sz w:val="24"/>
          <w:szCs w:val="24"/>
        </w:rPr>
        <w:t xml:space="preserve">_Lista de </w:t>
      </w:r>
      <w:proofErr w:type="spellStart"/>
      <w:r w:rsidR="005A1135" w:rsidRPr="001F6D9C">
        <w:rPr>
          <w:sz w:val="24"/>
          <w:szCs w:val="24"/>
        </w:rPr>
        <w:t>Materiais_Modelo</w:t>
      </w:r>
      <w:proofErr w:type="spellEnd"/>
      <w:r w:rsidR="005A1135" w:rsidRPr="001F6D9C">
        <w:rPr>
          <w:sz w:val="24"/>
          <w:szCs w:val="24"/>
        </w:rPr>
        <w:t xml:space="preserve"> BHIP</w:t>
      </w:r>
      <w:r w:rsidR="005A1135" w:rsidRPr="001F6D9C" w:rsidDel="005A1135">
        <w:rPr>
          <w:sz w:val="24"/>
          <w:szCs w:val="24"/>
        </w:rPr>
        <w:t xml:space="preserve"> </w:t>
      </w:r>
    </w:p>
    <w:p w14:paraId="095F3D0F" w14:textId="00ECAEC0" w:rsidR="00EE205F" w:rsidRPr="001F6D9C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Cálculo de Queda de Tensão (CQT);</w:t>
      </w:r>
      <w:r w:rsidR="00172109" w:rsidRPr="001F6D9C">
        <w:rPr>
          <w:sz w:val="24"/>
          <w:szCs w:val="24"/>
        </w:rPr>
        <w:t xml:space="preserve"> </w:t>
      </w:r>
      <w:r w:rsidR="005A1135" w:rsidRPr="001F6D9C">
        <w:rPr>
          <w:b/>
          <w:bCs/>
          <w:sz w:val="24"/>
          <w:szCs w:val="24"/>
        </w:rPr>
        <w:t>Anexo 02</w:t>
      </w:r>
      <w:r w:rsidR="005A1135" w:rsidRPr="001F6D9C">
        <w:rPr>
          <w:sz w:val="24"/>
          <w:szCs w:val="24"/>
        </w:rPr>
        <w:t xml:space="preserve">_Queda Tensão </w:t>
      </w:r>
      <w:proofErr w:type="spellStart"/>
      <w:r w:rsidR="005A1135" w:rsidRPr="001F6D9C">
        <w:rPr>
          <w:sz w:val="24"/>
          <w:szCs w:val="24"/>
        </w:rPr>
        <w:t>RDS_Modelo</w:t>
      </w:r>
      <w:proofErr w:type="spellEnd"/>
      <w:r w:rsidR="005A1135" w:rsidRPr="001F6D9C">
        <w:rPr>
          <w:sz w:val="24"/>
          <w:szCs w:val="24"/>
        </w:rPr>
        <w:t xml:space="preserve"> BHIP</w:t>
      </w:r>
      <w:r w:rsidR="005A1135" w:rsidRPr="001F6D9C" w:rsidDel="005A1135">
        <w:rPr>
          <w:sz w:val="24"/>
          <w:szCs w:val="24"/>
        </w:rPr>
        <w:t xml:space="preserve"> </w:t>
      </w:r>
      <w:r w:rsidR="00172109" w:rsidRPr="001F6D9C">
        <w:rPr>
          <w:sz w:val="24"/>
          <w:szCs w:val="24"/>
        </w:rPr>
        <w:t xml:space="preserve"> </w:t>
      </w:r>
    </w:p>
    <w:p w14:paraId="2B6E4629" w14:textId="68981F0D" w:rsidR="00EE205F" w:rsidRPr="001F6D9C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Lista de georreferenciamento dos pontos trabalhados;</w:t>
      </w:r>
      <w:r w:rsidR="00172109" w:rsidRPr="001F6D9C">
        <w:rPr>
          <w:sz w:val="24"/>
          <w:szCs w:val="24"/>
        </w:rPr>
        <w:t xml:space="preserve"> </w:t>
      </w:r>
      <w:r w:rsidR="005A1135" w:rsidRPr="001F6D9C">
        <w:rPr>
          <w:b/>
          <w:bCs/>
          <w:sz w:val="24"/>
          <w:szCs w:val="24"/>
        </w:rPr>
        <w:t>Anexo 03</w:t>
      </w:r>
      <w:r w:rsidR="005A1135" w:rsidRPr="001F6D9C">
        <w:rPr>
          <w:sz w:val="24"/>
          <w:szCs w:val="24"/>
        </w:rPr>
        <w:t xml:space="preserve">_Coordenadas Pontos Projetados e </w:t>
      </w:r>
      <w:proofErr w:type="spellStart"/>
      <w:r w:rsidR="005A1135" w:rsidRPr="001F6D9C">
        <w:rPr>
          <w:sz w:val="24"/>
          <w:szCs w:val="24"/>
        </w:rPr>
        <w:t>Existentes_BHIP</w:t>
      </w:r>
      <w:proofErr w:type="spellEnd"/>
      <w:r w:rsidR="005A1135" w:rsidRPr="001F6D9C" w:rsidDel="005A1135">
        <w:rPr>
          <w:sz w:val="24"/>
          <w:szCs w:val="24"/>
        </w:rPr>
        <w:t xml:space="preserve"> </w:t>
      </w:r>
    </w:p>
    <w:p w14:paraId="38C7E8E6" w14:textId="75575873" w:rsidR="00EE205F" w:rsidRDefault="00EE205F" w:rsidP="00A64062">
      <w:pPr>
        <w:pStyle w:val="PargrafodaLista"/>
        <w:numPr>
          <w:ilvl w:val="0"/>
          <w:numId w:val="14"/>
        </w:numPr>
        <w:spacing w:after="0" w:line="360" w:lineRule="auto"/>
        <w:ind w:left="1293" w:hanging="357"/>
        <w:jc w:val="both"/>
      </w:pPr>
      <w:r w:rsidRPr="001F6D9C">
        <w:rPr>
          <w:sz w:val="24"/>
          <w:szCs w:val="24"/>
        </w:rPr>
        <w:t xml:space="preserve">Documento “Informação Básica de Edificações”: este documento deve ser apresentado em caso de abertura de um novo logradouro, a qual não consta no cadastro do Município, este documento é fornecido pela </w:t>
      </w:r>
      <w:r w:rsidRPr="001F6D9C">
        <w:rPr>
          <w:sz w:val="24"/>
          <w:szCs w:val="24"/>
        </w:rPr>
        <w:lastRenderedPageBreak/>
        <w:t>“Secretaria Municipal Adjunta de Regulação Urbana”, o documento fornece as características do novo logradouro, como: Classificação Viária, Permissividade de Uso, Largura da via,</w:t>
      </w:r>
      <w:r w:rsidRPr="00EE205F">
        <w:t xml:space="preserve"> Nome do logradouro, Código do Logradouro, etc.</w:t>
      </w:r>
      <w:r w:rsidR="0059291B">
        <w:t xml:space="preserve"> Exemplo onde se aplica a necessidade de apresentação deste documento:</w:t>
      </w:r>
    </w:p>
    <w:p w14:paraId="32E91A35" w14:textId="45FF1E42" w:rsidR="0059291B" w:rsidRPr="001F6D9C" w:rsidRDefault="0059291B" w:rsidP="00A64062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Comunidades onde becos e vielas serão readequados</w:t>
      </w:r>
      <w:r w:rsidR="009825E2" w:rsidRPr="001F6D9C">
        <w:rPr>
          <w:sz w:val="24"/>
          <w:szCs w:val="24"/>
        </w:rPr>
        <w:t>, tornando-se logradouro;</w:t>
      </w:r>
    </w:p>
    <w:p w14:paraId="673896DA" w14:textId="2898C967" w:rsidR="009825E2" w:rsidRPr="001F6D9C" w:rsidRDefault="009825E2" w:rsidP="00A64062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Extensão de um novo logradouro e que </w:t>
      </w:r>
      <w:proofErr w:type="gramStart"/>
      <w:r w:rsidRPr="001F6D9C">
        <w:rPr>
          <w:sz w:val="24"/>
          <w:szCs w:val="24"/>
        </w:rPr>
        <w:t>o mesmo</w:t>
      </w:r>
      <w:proofErr w:type="gramEnd"/>
      <w:r w:rsidRPr="001F6D9C">
        <w:rPr>
          <w:sz w:val="24"/>
          <w:szCs w:val="24"/>
        </w:rPr>
        <w:t xml:space="preserve"> não consta no cadastro da Prefeitura;</w:t>
      </w:r>
    </w:p>
    <w:p w14:paraId="087342B9" w14:textId="2EEC36CA" w:rsidR="009825E2" w:rsidRPr="00EE205F" w:rsidRDefault="009825E2" w:rsidP="00A64062">
      <w:pPr>
        <w:pStyle w:val="PargrafodaLista"/>
        <w:numPr>
          <w:ilvl w:val="1"/>
          <w:numId w:val="16"/>
        </w:numPr>
        <w:spacing w:after="0" w:line="360" w:lineRule="auto"/>
        <w:jc w:val="both"/>
      </w:pPr>
      <w:r w:rsidRPr="001F6D9C">
        <w:rPr>
          <w:sz w:val="24"/>
          <w:szCs w:val="24"/>
        </w:rPr>
        <w:t xml:space="preserve">Complemento de logradouro existente, necessário avaliar se </w:t>
      </w:r>
      <w:proofErr w:type="gramStart"/>
      <w:r w:rsidRPr="001F6D9C">
        <w:rPr>
          <w:sz w:val="24"/>
          <w:szCs w:val="24"/>
        </w:rPr>
        <w:t>manterá as mesmas</w:t>
      </w:r>
      <w:proofErr w:type="gramEnd"/>
      <w:r w:rsidRPr="001F6D9C">
        <w:rPr>
          <w:sz w:val="24"/>
          <w:szCs w:val="24"/>
        </w:rPr>
        <w:t xml:space="preserve"> características e mesma classificação viária</w:t>
      </w:r>
      <w:r w:rsidR="007D7952" w:rsidRPr="001F6D9C">
        <w:rPr>
          <w:sz w:val="24"/>
          <w:szCs w:val="24"/>
        </w:rPr>
        <w:t>.</w:t>
      </w:r>
    </w:p>
    <w:p w14:paraId="464A77BE" w14:textId="38D4E9A3" w:rsidR="001505FF" w:rsidRPr="006253A4" w:rsidRDefault="001505FF" w:rsidP="001F6D9C"/>
    <w:p w14:paraId="72476564" w14:textId="19D00C53" w:rsidR="005A30EA" w:rsidRPr="00A64062" w:rsidRDefault="005A30EA" w:rsidP="005A30EA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47" w:name="_Toc51170766"/>
      <w:r w:rsidRPr="00A64062">
        <w:rPr>
          <w:color w:val="808080" w:themeColor="background1" w:themeShade="80"/>
          <w:lang w:val="pt-BR"/>
        </w:rPr>
        <w:t>Documentos e Projetos Elétricos</w:t>
      </w:r>
      <w:r w:rsidR="003E776E" w:rsidRPr="00A64062">
        <w:rPr>
          <w:color w:val="808080" w:themeColor="background1" w:themeShade="80"/>
          <w:lang w:val="pt-BR"/>
        </w:rPr>
        <w:t xml:space="preserve"> a serem apresentados</w:t>
      </w:r>
      <w:bookmarkEnd w:id="47"/>
    </w:p>
    <w:p w14:paraId="4D40833B" w14:textId="4316FDD5" w:rsidR="00204616" w:rsidRPr="001F6D9C" w:rsidRDefault="00BC18C3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Para apresentação dos documentos e projetos elétricos, é necessário o p</w:t>
      </w:r>
      <w:r w:rsidR="00853B07" w:rsidRPr="001F6D9C">
        <w:rPr>
          <w:sz w:val="24"/>
          <w:szCs w:val="24"/>
        </w:rPr>
        <w:t xml:space="preserve">reenchimento </w:t>
      </w:r>
      <w:r w:rsidR="0095789E" w:rsidRPr="001F6D9C">
        <w:rPr>
          <w:sz w:val="24"/>
          <w:szCs w:val="24"/>
        </w:rPr>
        <w:t xml:space="preserve">do </w:t>
      </w:r>
      <w:r w:rsidR="00602179" w:rsidRPr="001F6D9C">
        <w:rPr>
          <w:sz w:val="24"/>
          <w:szCs w:val="24"/>
        </w:rPr>
        <w:t>F</w:t>
      </w:r>
      <w:r w:rsidR="0095789E" w:rsidRPr="001F6D9C">
        <w:rPr>
          <w:sz w:val="24"/>
          <w:szCs w:val="24"/>
        </w:rPr>
        <w:t>ormulário</w:t>
      </w:r>
      <w:r w:rsidR="00264A64" w:rsidRPr="001F6D9C">
        <w:rPr>
          <w:sz w:val="24"/>
          <w:szCs w:val="24"/>
        </w:rPr>
        <w:t xml:space="preserve"> de Incorporação BHIP</w:t>
      </w:r>
      <w:r w:rsidR="00204616" w:rsidRPr="001F6D9C">
        <w:rPr>
          <w:sz w:val="24"/>
          <w:szCs w:val="24"/>
        </w:rPr>
        <w:t xml:space="preserve">: </w:t>
      </w:r>
      <w:r w:rsidR="00204616" w:rsidRPr="001F6D9C">
        <w:rPr>
          <w:b/>
          <w:bCs/>
          <w:sz w:val="24"/>
          <w:szCs w:val="24"/>
        </w:rPr>
        <w:t>Anexo 6</w:t>
      </w:r>
      <w:r w:rsidR="00204616" w:rsidRPr="001F6D9C">
        <w:rPr>
          <w:sz w:val="24"/>
          <w:szCs w:val="24"/>
        </w:rPr>
        <w:t xml:space="preserve"> _</w:t>
      </w:r>
      <w:r w:rsidR="007B5379" w:rsidRPr="001F6D9C">
        <w:rPr>
          <w:sz w:val="24"/>
          <w:szCs w:val="24"/>
        </w:rPr>
        <w:t>Formulário</w:t>
      </w:r>
      <w:r w:rsidR="00204616" w:rsidRPr="001F6D9C">
        <w:rPr>
          <w:sz w:val="24"/>
          <w:szCs w:val="24"/>
        </w:rPr>
        <w:t xml:space="preserve"> </w:t>
      </w:r>
      <w:r w:rsidR="007B5379" w:rsidRPr="001F6D9C">
        <w:rPr>
          <w:sz w:val="24"/>
          <w:szCs w:val="24"/>
        </w:rPr>
        <w:t>Incorporação</w:t>
      </w:r>
      <w:r w:rsidR="00204616" w:rsidRPr="001F6D9C">
        <w:rPr>
          <w:sz w:val="24"/>
          <w:szCs w:val="24"/>
        </w:rPr>
        <w:t xml:space="preserve"> – BHIP.</w:t>
      </w:r>
    </w:p>
    <w:p w14:paraId="2457A676" w14:textId="59A8FD8A" w:rsidR="00204616" w:rsidRPr="001F6D9C" w:rsidRDefault="00204616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O Formulário deve ser preenchido e</w:t>
      </w:r>
      <w:r w:rsidR="00055B96" w:rsidRPr="001F6D9C">
        <w:rPr>
          <w:sz w:val="24"/>
          <w:szCs w:val="24"/>
        </w:rPr>
        <w:t xml:space="preserve"> enviado</w:t>
      </w:r>
      <w:r w:rsidRPr="001F6D9C">
        <w:rPr>
          <w:sz w:val="24"/>
          <w:szCs w:val="24"/>
        </w:rPr>
        <w:t xml:space="preserve"> ser enviado juntamente com os projetos para análise.</w:t>
      </w:r>
    </w:p>
    <w:p w14:paraId="09D33754" w14:textId="77777777" w:rsidR="00853B07" w:rsidRDefault="00853B07">
      <w:r>
        <w:br w:type="page"/>
      </w:r>
    </w:p>
    <w:p w14:paraId="1C748905" w14:textId="77777777" w:rsidR="003E2F05" w:rsidRPr="003E2F05" w:rsidRDefault="003E2F05" w:rsidP="00853B07">
      <w:pPr>
        <w:pStyle w:val="PargrafodaLista"/>
        <w:spacing w:after="0" w:line="360" w:lineRule="auto"/>
        <w:jc w:val="both"/>
      </w:pPr>
    </w:p>
    <w:p w14:paraId="143A8A25" w14:textId="184EF11A" w:rsidR="00A149CF" w:rsidRPr="00533F8C" w:rsidRDefault="00A149CF" w:rsidP="00533F8C">
      <w:pPr>
        <w:spacing w:after="0" w:line="360" w:lineRule="auto"/>
        <w:jc w:val="both"/>
        <w:rPr>
          <w:u w:val="single"/>
        </w:rPr>
      </w:pPr>
      <w:r w:rsidRPr="00533F8C">
        <w:rPr>
          <w:u w:val="single"/>
        </w:rPr>
        <w:t>Plantas</w:t>
      </w:r>
      <w:r w:rsidR="00DC2E72">
        <w:rPr>
          <w:u w:val="single"/>
        </w:rPr>
        <w:t xml:space="preserve"> em DWG e PDF</w:t>
      </w:r>
      <w:r w:rsidRPr="00533F8C">
        <w:rPr>
          <w:u w:val="single"/>
        </w:rPr>
        <w:t>:</w:t>
      </w:r>
    </w:p>
    <w:p w14:paraId="7B0500D8" w14:textId="48C8E3AE" w:rsidR="00A149CF" w:rsidRPr="001F6D9C" w:rsidRDefault="00A149CF" w:rsidP="00A6406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t>Planta de situação com indicação do norte magnético e identificação das ruas adjacentes;</w:t>
      </w:r>
    </w:p>
    <w:p w14:paraId="2ECE9AD0" w14:textId="504871CB" w:rsidR="00A149CF" w:rsidRPr="001F6D9C" w:rsidRDefault="00A149CF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Trebuchet MS"/>
          <w:sz w:val="24"/>
          <w:szCs w:val="24"/>
        </w:rPr>
      </w:pPr>
      <w:r w:rsidRPr="001F6D9C">
        <w:t xml:space="preserve">As plantas devem ser na escala 1:1.000 para ruas e avenidas e 1:500 para praças e confeccionadas conforme Padrão ABNT, contendo: </w:t>
      </w:r>
    </w:p>
    <w:p w14:paraId="15DD82ED" w14:textId="101FAA81" w:rsidR="00A20ABD" w:rsidRPr="001F6D9C" w:rsidRDefault="00A20ABD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t xml:space="preserve">Detalhes e localização do logradouro a ser iluminado, contendo os postes e luminárias; </w:t>
      </w:r>
    </w:p>
    <w:p w14:paraId="637AE942" w14:textId="77777777" w:rsidR="00146356" w:rsidRPr="001F6D9C" w:rsidRDefault="00A20ABD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t>Indicação das coordenadas geográficas x-y (UTM/UPS) dos postes com: tipo, esforço</w:t>
      </w:r>
      <w:r w:rsidR="0060234D" w:rsidRPr="001F6D9C">
        <w:t xml:space="preserve"> </w:t>
      </w:r>
      <w:r w:rsidRPr="001F6D9C">
        <w:t xml:space="preserve">e altura. Estas coordenadas devem vir também em planilha Excel, a BHIP </w:t>
      </w:r>
      <w:r w:rsidR="00C261AF" w:rsidRPr="001F6D9C">
        <w:t>disponibilizará</w:t>
      </w:r>
      <w:r w:rsidRPr="001F6D9C">
        <w:t xml:space="preserve"> planilha padrão</w:t>
      </w:r>
      <w:r w:rsidR="00C261AF" w:rsidRPr="001F6D9C">
        <w:t xml:space="preserve"> para envio das coordenadas de cada ponto projetado</w:t>
      </w:r>
      <w:r w:rsidRPr="001F6D9C">
        <w:t>;</w:t>
      </w:r>
    </w:p>
    <w:p w14:paraId="1FF67115" w14:textId="277BEE15" w:rsidR="00146356" w:rsidRPr="001F6D9C" w:rsidRDefault="00146356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rPr>
          <w:rFonts w:ascii="CIDFont+F1" w:hAnsi="CIDFont+F1" w:cs="CIDFont+F1"/>
        </w:rPr>
        <w:t xml:space="preserve">As cores padrão para a simbologia do projeto: Azul (existente), Vermelho (projetado) e Verde (Retirado). Utilizar as cores Branco ou Amarelo para cotas, notas, detalhes, </w:t>
      </w:r>
      <w:r w:rsidR="00B50FFC" w:rsidRPr="001F6D9C">
        <w:rPr>
          <w:rFonts w:ascii="CIDFont+F1" w:hAnsi="CIDFont+F1" w:cs="CIDFont+F1"/>
        </w:rPr>
        <w:t>tabelas etc.</w:t>
      </w:r>
      <w:r w:rsidRPr="001F6D9C">
        <w:rPr>
          <w:rFonts w:ascii="CIDFont+F1" w:hAnsi="CIDFont+F1" w:cs="CIDFont+F1"/>
        </w:rPr>
        <w:t>;</w:t>
      </w:r>
    </w:p>
    <w:p w14:paraId="586965F5" w14:textId="12686299" w:rsidR="003903E3" w:rsidRPr="001F6D9C" w:rsidRDefault="00041575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rPr>
          <w:rFonts w:ascii="CIDFont+F1" w:hAnsi="CIDFont+F1" w:cs="CIDFont+F1"/>
        </w:rPr>
        <w:t>Número da plaqueta</w:t>
      </w:r>
      <w:r w:rsidR="003903E3" w:rsidRPr="001F6D9C">
        <w:rPr>
          <w:rFonts w:ascii="CIDFont+F1" w:hAnsi="CIDFont+F1" w:cs="CIDFont+F1"/>
        </w:rPr>
        <w:t xml:space="preserve"> d</w:t>
      </w:r>
      <w:r w:rsidR="003D404D" w:rsidRPr="001F6D9C">
        <w:rPr>
          <w:rFonts w:ascii="CIDFont+F1" w:hAnsi="CIDFont+F1" w:cs="CIDFont+F1"/>
        </w:rPr>
        <w:t>a</w:t>
      </w:r>
      <w:r w:rsidR="003903E3" w:rsidRPr="001F6D9C">
        <w:rPr>
          <w:rFonts w:ascii="CIDFont+F1" w:hAnsi="CIDFont+F1" w:cs="CIDFont+F1"/>
        </w:rPr>
        <w:t xml:space="preserve">s </w:t>
      </w:r>
      <w:r w:rsidR="0074427D" w:rsidRPr="001F6D9C">
        <w:rPr>
          <w:rFonts w:ascii="CIDFont+F1" w:hAnsi="CIDFont+F1" w:cs="CIDFont+F1"/>
        </w:rPr>
        <w:t>unidades de iluminação pública</w:t>
      </w:r>
      <w:r w:rsidRPr="001F6D9C">
        <w:rPr>
          <w:rFonts w:ascii="CIDFont+F1" w:hAnsi="CIDFont+F1" w:cs="CIDFont+F1"/>
        </w:rPr>
        <w:t xml:space="preserve"> encontrados em campo</w:t>
      </w:r>
      <w:r w:rsidR="003903E3" w:rsidRPr="001F6D9C">
        <w:rPr>
          <w:rFonts w:ascii="CIDFont+F1" w:hAnsi="CIDFont+F1" w:cs="CIDFont+F1"/>
        </w:rPr>
        <w:t xml:space="preserve"> </w:t>
      </w:r>
      <w:r w:rsidRPr="001F6D9C">
        <w:rPr>
          <w:rFonts w:ascii="CIDFont+F1" w:hAnsi="CIDFont+F1" w:cs="CIDFont+F1"/>
        </w:rPr>
        <w:t xml:space="preserve">já </w:t>
      </w:r>
      <w:r w:rsidR="003903E3" w:rsidRPr="001F6D9C">
        <w:rPr>
          <w:rFonts w:ascii="CIDFont+F1" w:hAnsi="CIDFont+F1" w:cs="CIDFont+F1"/>
        </w:rPr>
        <w:t>existentes;</w:t>
      </w:r>
    </w:p>
    <w:p w14:paraId="4B34D3CD" w14:textId="4042C371" w:rsidR="00CC14E6" w:rsidRPr="00CC14E6" w:rsidRDefault="00CC14E6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>
        <w:rPr>
          <w:rFonts w:ascii="CIDFont+F1" w:hAnsi="CIDFont+F1" w:cs="CIDFont+F1"/>
        </w:rPr>
        <w:t xml:space="preserve">Preenchimento do </w:t>
      </w:r>
      <w:r>
        <w:rPr>
          <w:rFonts w:ascii="CIDFont+F3" w:hAnsi="CIDFont+F3" w:cs="CIDFont+F3"/>
        </w:rPr>
        <w:t>Quadro de Distribuição – Carga</w:t>
      </w:r>
      <w:r w:rsidR="000D1A2A">
        <w:rPr>
          <w:rFonts w:ascii="CIDFont+F3" w:hAnsi="CIDFont+F3" w:cs="CIDFont+F3"/>
        </w:rPr>
        <w:t xml:space="preserve">, </w:t>
      </w:r>
      <w:r>
        <w:rPr>
          <w:rFonts w:ascii="CIDFont+F3" w:hAnsi="CIDFont+F3" w:cs="CIDFont+F3"/>
        </w:rPr>
        <w:t>para todos os projetos;</w:t>
      </w:r>
    </w:p>
    <w:p w14:paraId="3B217705" w14:textId="2082F99D" w:rsidR="00CC14E6" w:rsidRPr="00372182" w:rsidRDefault="00CC14E6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>
        <w:rPr>
          <w:rFonts w:ascii="CIDFont+F3" w:hAnsi="CIDFont+F3" w:cs="CIDFont+F3"/>
        </w:rPr>
        <w:t>Apresentação de Diagrama Unifilar;</w:t>
      </w:r>
    </w:p>
    <w:p w14:paraId="4A00CE77" w14:textId="77777777" w:rsidR="000D1A2A" w:rsidRPr="000D1A2A" w:rsidRDefault="00372182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>
        <w:rPr>
          <w:rFonts w:ascii="CIDFont+F3" w:hAnsi="CIDFont+F3" w:cs="CIDFont+F3"/>
        </w:rPr>
        <w:t xml:space="preserve">Legenda </w:t>
      </w:r>
      <w:r>
        <w:rPr>
          <w:rFonts w:ascii="CIDFont+F4" w:hAnsi="CIDFont+F4" w:cs="CIDFont+F4"/>
        </w:rPr>
        <w:t>(deve conter todas as simbologias utilizadas no projeto, dos equipamentos existente, a instalar e a retirar);</w:t>
      </w:r>
    </w:p>
    <w:p w14:paraId="67009AB1" w14:textId="51503BD9" w:rsidR="00EC0AE7" w:rsidRPr="00EC0AE7" w:rsidRDefault="00DB06FF" w:rsidP="00A6406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</w:pPr>
      <w:r w:rsidRPr="00DB06FF">
        <w:t xml:space="preserve">Padrão de Medição: </w:t>
      </w:r>
      <w:r w:rsidR="000D1A2A" w:rsidRPr="00DB06FF">
        <w:t>A rede exclusiva de IP deverá ser medida através de medidor</w:t>
      </w:r>
      <w:r w:rsidR="00A8144B">
        <w:rPr>
          <w:rFonts w:ascii="CIDFont+F1" w:hAnsi="CIDFont+F1" w:cs="CIDFont+F1"/>
        </w:rPr>
        <w:t xml:space="preserve"> padrão </w:t>
      </w:r>
      <w:r w:rsidR="000C386F">
        <w:rPr>
          <w:rFonts w:ascii="CIDFont+F1" w:hAnsi="CIDFont+F1" w:cs="CIDFont+F1"/>
        </w:rPr>
        <w:t>EMPRESA DISTRIBUIDORA</w:t>
      </w:r>
      <w:r w:rsidR="000D1A2A" w:rsidRPr="000D1A2A">
        <w:rPr>
          <w:rFonts w:ascii="CIDFont+F1" w:hAnsi="CIDFont+F1" w:cs="CIDFont+F1"/>
        </w:rPr>
        <w:t>. O disjuntor mínimo</w:t>
      </w:r>
      <w:r w:rsidR="000D1A2A">
        <w:rPr>
          <w:rFonts w:ascii="CIDFont+F1" w:hAnsi="CIDFont+F1" w:cs="CIDFont+F1"/>
        </w:rPr>
        <w:t xml:space="preserve"> a ser especificado</w:t>
      </w:r>
      <w:r w:rsidR="000D1A2A" w:rsidRPr="000D1A2A">
        <w:rPr>
          <w:rFonts w:ascii="CIDFont+F1" w:hAnsi="CIDFont+F1" w:cs="CIDFont+F1"/>
        </w:rPr>
        <w:t xml:space="preserve"> é </w:t>
      </w:r>
      <w:r w:rsidR="000D1A2A">
        <w:rPr>
          <w:rFonts w:ascii="CIDFont+F1" w:hAnsi="CIDFont+F1" w:cs="CIDFont+F1"/>
        </w:rPr>
        <w:t xml:space="preserve">o </w:t>
      </w:r>
      <w:r w:rsidR="000D1A2A" w:rsidRPr="000D1A2A">
        <w:rPr>
          <w:rFonts w:ascii="CIDFont+F1" w:hAnsi="CIDFont+F1" w:cs="CIDFont+F1"/>
        </w:rPr>
        <w:t>bipolar 40</w:t>
      </w:r>
      <w:r w:rsidR="000D1A2A">
        <w:rPr>
          <w:rFonts w:ascii="CIDFont+F1" w:hAnsi="CIDFont+F1" w:cs="CIDFont+F1"/>
        </w:rPr>
        <w:t>A,</w:t>
      </w:r>
      <w:r w:rsidR="00A8144B">
        <w:rPr>
          <w:rFonts w:ascii="CIDFont+F1" w:hAnsi="CIDFont+F1" w:cs="CIDFont+F1"/>
        </w:rPr>
        <w:t xml:space="preserve"> a BHIP recomenda</w:t>
      </w:r>
      <w:r w:rsidR="000D1A2A">
        <w:rPr>
          <w:rFonts w:ascii="CIDFont+F1" w:hAnsi="CIDFont+F1" w:cs="CIDFont+F1"/>
        </w:rPr>
        <w:t xml:space="preserve"> </w:t>
      </w:r>
      <w:r>
        <w:rPr>
          <w:rFonts w:ascii="CIDFont+F1" w:hAnsi="CIDFont+F1" w:cs="CIDFont+F1"/>
        </w:rPr>
        <w:t>dois modelos</w:t>
      </w:r>
      <w:r w:rsidR="000D1A2A">
        <w:rPr>
          <w:rFonts w:ascii="CIDFont+F1" w:hAnsi="CIDFont+F1" w:cs="CIDFont+F1"/>
        </w:rPr>
        <w:t xml:space="preserve"> </w:t>
      </w:r>
      <w:r w:rsidR="00A8144B">
        <w:rPr>
          <w:rFonts w:ascii="CIDFont+F1" w:hAnsi="CIDFont+F1" w:cs="CIDFont+F1"/>
        </w:rPr>
        <w:t xml:space="preserve">de medidores </w:t>
      </w:r>
      <w:r w:rsidR="000D1A2A">
        <w:rPr>
          <w:rFonts w:ascii="CIDFont+F1" w:hAnsi="CIDFont+F1" w:cs="CIDFont+F1"/>
        </w:rPr>
        <w:t>a ser</w:t>
      </w:r>
      <w:r w:rsidR="00A8144B">
        <w:rPr>
          <w:rFonts w:ascii="CIDFont+F1" w:hAnsi="CIDFont+F1" w:cs="CIDFont+F1"/>
        </w:rPr>
        <w:t>em</w:t>
      </w:r>
      <w:r w:rsidR="000D1A2A">
        <w:rPr>
          <w:rFonts w:ascii="CIDFont+F1" w:hAnsi="CIDFont+F1" w:cs="CIDFont+F1"/>
        </w:rPr>
        <w:t xml:space="preserve"> projetado</w:t>
      </w:r>
      <w:r w:rsidR="00A8144B">
        <w:rPr>
          <w:rFonts w:ascii="CIDFont+F1" w:hAnsi="CIDFont+F1" w:cs="CIDFont+F1"/>
        </w:rPr>
        <w:t xml:space="preserve">, </w:t>
      </w:r>
      <w:r w:rsidR="00A8144B">
        <w:t xml:space="preserve">detalhes </w:t>
      </w:r>
      <w:proofErr w:type="gramStart"/>
      <w:r w:rsidR="00A8144B">
        <w:t>dos</w:t>
      </w:r>
      <w:proofErr w:type="gramEnd"/>
      <w:r w:rsidR="00A8144B">
        <w:t xml:space="preserve"> padrões consultar a ND5.1 e ND5.5 da </w:t>
      </w:r>
      <w:r w:rsidR="000C386F">
        <w:t>EMPRESA DISTRIBUIDORA</w:t>
      </w:r>
      <w:r w:rsidR="00A8144B">
        <w:t>:</w:t>
      </w:r>
    </w:p>
    <w:p w14:paraId="70D6F363" w14:textId="1C505804" w:rsidR="009037B3" w:rsidRDefault="000D6435" w:rsidP="00A6406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</w:pPr>
      <w:r>
        <w:t>M</w:t>
      </w:r>
      <w:r w:rsidRPr="000D6435">
        <w:t xml:space="preserve">edidor em caixa lente </w:t>
      </w:r>
      <w:r w:rsidR="009037B3">
        <w:t>–</w:t>
      </w:r>
      <w:r w:rsidRPr="000D6435">
        <w:t xml:space="preserve"> </w:t>
      </w:r>
      <w:r w:rsidR="009037B3">
        <w:t xml:space="preserve">entrada aérea e </w:t>
      </w:r>
      <w:r w:rsidRPr="000D6435">
        <w:t>saída subterrânea</w:t>
      </w:r>
      <w:r w:rsidR="009037B3">
        <w:t>;</w:t>
      </w:r>
    </w:p>
    <w:p w14:paraId="4C63F988" w14:textId="56652FDA" w:rsidR="009037B3" w:rsidRDefault="000D6435" w:rsidP="00A6406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</w:pPr>
      <w:r>
        <w:t>M</w:t>
      </w:r>
      <w:r w:rsidRPr="000D6435">
        <w:t xml:space="preserve">edidor em caixa lente </w:t>
      </w:r>
      <w:r w:rsidR="009037B3">
        <w:t>–</w:t>
      </w:r>
      <w:r w:rsidRPr="000D6435">
        <w:t xml:space="preserve"> </w:t>
      </w:r>
      <w:r w:rsidR="009037B3">
        <w:t xml:space="preserve">entrada aérea e </w:t>
      </w:r>
      <w:r w:rsidRPr="000D6435">
        <w:t>saída aérea</w:t>
      </w:r>
      <w:r w:rsidR="009037B3">
        <w:t>;</w:t>
      </w:r>
    </w:p>
    <w:p w14:paraId="5B5E8527" w14:textId="77777777" w:rsidR="00B70494" w:rsidRDefault="00B70494" w:rsidP="00B70494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</w:rPr>
      </w:pPr>
    </w:p>
    <w:p w14:paraId="02E99916" w14:textId="55A84A63" w:rsidR="00B70494" w:rsidRPr="00B70494" w:rsidRDefault="00FD5165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>
        <w:t>Representação dos condutores:</w:t>
      </w:r>
      <w:r w:rsidR="00B70494" w:rsidRPr="00B70494">
        <w:t xml:space="preserve"> nomenclatura X#Y+YP (2#10+10P), onde X representa o número de fases,</w:t>
      </w:r>
      <w:r w:rsidR="00B70494">
        <w:t xml:space="preserve"> </w:t>
      </w:r>
      <w:r w:rsidR="00B70494" w:rsidRPr="00B70494">
        <w:t>Y a bitola das fases e YP a bitola do condutor de proteção, que deverá ser do mesmo</w:t>
      </w:r>
      <w:r w:rsidR="00B70494">
        <w:t xml:space="preserve"> </w:t>
      </w:r>
      <w:r w:rsidR="00B70494" w:rsidRPr="00B70494">
        <w:t>material e ter a mesma bitola das fases. Considerar o cabo de alimentação da IP o cabo</w:t>
      </w:r>
      <w:r w:rsidR="00B70494">
        <w:t xml:space="preserve"> </w:t>
      </w:r>
      <w:r w:rsidR="00B70494" w:rsidRPr="00B70494">
        <w:t>de proteção para aterramento da luminária;</w:t>
      </w:r>
    </w:p>
    <w:p w14:paraId="5617A1AD" w14:textId="2BB6B41B" w:rsidR="00A20ABD" w:rsidRPr="00A20ABD" w:rsidRDefault="00A20ABD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A20ABD">
        <w:t>Tipos de luminárias</w:t>
      </w:r>
      <w:r w:rsidR="00A16472">
        <w:t>, inclinação</w:t>
      </w:r>
      <w:r w:rsidR="0060234D">
        <w:t>,</w:t>
      </w:r>
      <w:r w:rsidRPr="00A20ABD">
        <w:t xml:space="preserve"> respectivos braços </w:t>
      </w:r>
      <w:r w:rsidR="0060234D">
        <w:t>e</w:t>
      </w:r>
      <w:r w:rsidRPr="00A20ABD">
        <w:t xml:space="preserve"> postes</w:t>
      </w:r>
      <w:r w:rsidR="0060234D">
        <w:t xml:space="preserve"> projetados</w:t>
      </w:r>
      <w:r w:rsidRPr="00A20ABD">
        <w:t xml:space="preserve">; </w:t>
      </w:r>
    </w:p>
    <w:p w14:paraId="2EA403FE" w14:textId="2C4801DD" w:rsidR="00C261AF" w:rsidRDefault="00A20ABD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A20ABD">
        <w:lastRenderedPageBreak/>
        <w:t>Potência</w:t>
      </w:r>
      <w:r w:rsidR="00C261AF">
        <w:t xml:space="preserve"> das luminárias e respectivas quantidades;</w:t>
      </w:r>
    </w:p>
    <w:p w14:paraId="320E952E" w14:textId="0272BD65" w:rsidR="00C261AF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C261AF">
        <w:t>Tipo de comando</w:t>
      </w:r>
      <w:r w:rsidR="00A16472">
        <w:t xml:space="preserve"> (individual ou em grupo)</w:t>
      </w:r>
      <w:r w:rsidRPr="00C261AF">
        <w:t xml:space="preserve">; </w:t>
      </w:r>
    </w:p>
    <w:p w14:paraId="0E3862D7" w14:textId="77777777" w:rsidR="0056742A" w:rsidRPr="001F6D9C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1F6D9C">
        <w:t xml:space="preserve">Tipo e seção dos condutores utilizados; </w:t>
      </w:r>
    </w:p>
    <w:p w14:paraId="319CF4A6" w14:textId="721C9A79" w:rsidR="0056742A" w:rsidRDefault="00050509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>
        <w:rPr>
          <w:rFonts w:ascii="CIDFont+F3" w:hAnsi="CIDFont+F3" w:cs="CIDFont+F3"/>
        </w:rPr>
        <w:t>Representação dos d</w:t>
      </w:r>
      <w:r w:rsidR="0056742A" w:rsidRPr="0056742A">
        <w:rPr>
          <w:rFonts w:ascii="CIDFont+F3" w:hAnsi="CIDFont+F3" w:cs="CIDFont+F3"/>
        </w:rPr>
        <w:t>etalhes construtivos</w:t>
      </w:r>
      <w:r>
        <w:rPr>
          <w:rFonts w:ascii="CIDFont+F3" w:hAnsi="CIDFont+F3" w:cs="CIDFont+F3"/>
        </w:rPr>
        <w:t>, como</w:t>
      </w:r>
      <w:r w:rsidR="0056742A" w:rsidRPr="0056742A">
        <w:rPr>
          <w:rFonts w:ascii="CIDFont+F3" w:hAnsi="CIDFont+F3" w:cs="CIDFont+F3"/>
        </w:rPr>
        <w:t xml:space="preserve">: </w:t>
      </w:r>
      <w:r w:rsidR="0056742A" w:rsidRPr="0056742A">
        <w:rPr>
          <w:rFonts w:ascii="CIDFont+F4" w:hAnsi="CIDFont+F4" w:cs="CIDFont+F4"/>
        </w:rPr>
        <w:t>Banco de duto, dimensão das caixas de passagem, detalhe de instalação dos postes</w:t>
      </w:r>
      <w:r w:rsidR="0056742A">
        <w:rPr>
          <w:rFonts w:ascii="CIDFont+F4" w:hAnsi="CIDFont+F4" w:cs="CIDFont+F4"/>
        </w:rPr>
        <w:t xml:space="preserve"> </w:t>
      </w:r>
      <w:r w:rsidR="0056742A" w:rsidRPr="0056742A">
        <w:rPr>
          <w:rFonts w:ascii="CIDFont+F4" w:hAnsi="CIDFont+F4" w:cs="CIDFont+F4"/>
        </w:rPr>
        <w:t>(engastar/</w:t>
      </w:r>
      <w:proofErr w:type="spellStart"/>
      <w:r w:rsidR="0056742A" w:rsidRPr="0056742A">
        <w:rPr>
          <w:rFonts w:ascii="CIDFont+F4" w:hAnsi="CIDFont+F4" w:cs="CIDFont+F4"/>
        </w:rPr>
        <w:t>flangeado</w:t>
      </w:r>
      <w:proofErr w:type="spellEnd"/>
      <w:r w:rsidR="0056742A" w:rsidRPr="0056742A">
        <w:rPr>
          <w:rFonts w:ascii="CIDFont+F4" w:hAnsi="CIDFont+F4" w:cs="CIDFont+F4"/>
        </w:rPr>
        <w:t>), identifica</w:t>
      </w:r>
      <w:r w:rsidR="008F75C1">
        <w:rPr>
          <w:rFonts w:ascii="CIDFont+F4" w:hAnsi="CIDFont+F4" w:cs="CIDFont+F4"/>
        </w:rPr>
        <w:t>ção d</w:t>
      </w:r>
      <w:r w:rsidR="0056742A" w:rsidRPr="0056742A">
        <w:rPr>
          <w:rFonts w:ascii="CIDFont+F4" w:hAnsi="CIDFont+F4" w:cs="CIDFont+F4"/>
        </w:rPr>
        <w:t>os tipos de suportes e/ou braços,</w:t>
      </w:r>
      <w:r w:rsidR="0056742A">
        <w:rPr>
          <w:rFonts w:ascii="CIDFont+F4" w:hAnsi="CIDFont+F4" w:cs="CIDFont+F4"/>
        </w:rPr>
        <w:t xml:space="preserve"> </w:t>
      </w:r>
      <w:r w:rsidR="0056742A" w:rsidRPr="0056742A">
        <w:rPr>
          <w:rFonts w:ascii="CIDFont+F4" w:hAnsi="CIDFont+F4" w:cs="CIDFont+F4"/>
        </w:rPr>
        <w:t>detalhamento das travessias quando: MND –MD (corte transversal), detalhamento dos padrões de energia</w:t>
      </w:r>
      <w:r w:rsidR="00B462B8">
        <w:rPr>
          <w:rFonts w:ascii="CIDFont+F4" w:hAnsi="CIDFont+F4" w:cs="CIDFont+F4"/>
        </w:rPr>
        <w:t>, fixação das luminárias</w:t>
      </w:r>
      <w:r w:rsidR="00CE579C">
        <w:rPr>
          <w:rFonts w:ascii="CIDFont+F4" w:hAnsi="CIDFont+F4" w:cs="CIDFont+F4"/>
        </w:rPr>
        <w:t>;</w:t>
      </w:r>
    </w:p>
    <w:p w14:paraId="5E5E0E80" w14:textId="2E2E154F" w:rsidR="001C1A69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>
        <w:t>Lista de materiais com</w:t>
      </w:r>
      <w:r w:rsidRPr="00C261AF">
        <w:t xml:space="preserve"> especificação resumida e quantidade de todos os materiais utilizados</w:t>
      </w:r>
      <w:r w:rsidR="001C1A69">
        <w:t xml:space="preserve"> no projeto</w:t>
      </w:r>
      <w:r w:rsidR="00B94A0D">
        <w:t>. Dever ser enviado lista de materiais separadas</w:t>
      </w:r>
      <w:r w:rsidR="00695122">
        <w:t>:</w:t>
      </w:r>
      <w:r w:rsidR="00B94A0D">
        <w:t xml:space="preserve"> sendo uma lista para materiais novos, lista de materiais de retirada</w:t>
      </w:r>
      <w:r w:rsidR="00695122">
        <w:t xml:space="preserve"> </w:t>
      </w:r>
      <w:r w:rsidR="0095748E">
        <w:t>dos componentes referentes</w:t>
      </w:r>
      <w:r w:rsidR="00695122">
        <w:t xml:space="preserve"> aos itens da IP</w:t>
      </w:r>
      <w:r w:rsidR="00B94A0D">
        <w:t>, lista para medidor de energia;</w:t>
      </w:r>
      <w:r w:rsidR="001C1A69">
        <w:t xml:space="preserve"> </w:t>
      </w:r>
    </w:p>
    <w:p w14:paraId="18B62CEF" w14:textId="4FC6E9C9" w:rsidR="00941D33" w:rsidRPr="00F7252B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color w:val="FF0000"/>
        </w:rPr>
      </w:pPr>
      <w:r w:rsidRPr="008A4762">
        <w:t>Representação das</w:t>
      </w:r>
      <w:r w:rsidR="00482481" w:rsidRPr="008A4762">
        <w:t xml:space="preserve"> estruturas MT e BT, descrevendo o tipo de </w:t>
      </w:r>
      <w:r w:rsidRPr="008A4762">
        <w:t>rede</w:t>
      </w:r>
      <w:r w:rsidR="00A27934" w:rsidRPr="008A4762">
        <w:t xml:space="preserve"> (convencional, protegida, nivelada e concêntrica)</w:t>
      </w:r>
      <w:r w:rsidRPr="008A4762">
        <w:t xml:space="preserve"> e </w:t>
      </w:r>
      <w:r w:rsidR="00A27934" w:rsidRPr="008A4762">
        <w:t xml:space="preserve">equipamentos utilizados </w:t>
      </w:r>
      <w:r w:rsidR="00FD185E">
        <w:t>na RDA</w:t>
      </w:r>
      <w:r w:rsidRPr="008A4762">
        <w:t xml:space="preserve">, em caso de projetos de iluminação pública, aproveitando </w:t>
      </w:r>
      <w:r w:rsidR="00856AE5" w:rsidRPr="00E027EC">
        <w:t>postes</w:t>
      </w:r>
      <w:r w:rsidRPr="00E027EC">
        <w:t xml:space="preserve"> da </w:t>
      </w:r>
      <w:r w:rsidR="000C386F">
        <w:t>EMPRESA DISTRIBUIDORA</w:t>
      </w:r>
      <w:r w:rsidRPr="00E027EC">
        <w:t>;</w:t>
      </w:r>
    </w:p>
    <w:p w14:paraId="087A9CBE" w14:textId="75BBA89B" w:rsidR="00941D33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C261AF">
        <w:t xml:space="preserve">Identificação </w:t>
      </w:r>
      <w:r w:rsidR="00A868D0">
        <w:t>das coordenadas do medidor de energia</w:t>
      </w:r>
      <w:r w:rsidRPr="00C261AF">
        <w:t xml:space="preserve">; </w:t>
      </w:r>
    </w:p>
    <w:p w14:paraId="6D5ED58F" w14:textId="31899FE4" w:rsidR="00941D33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C261AF">
        <w:t>Identificação</w:t>
      </w:r>
      <w:r w:rsidR="00D71300">
        <w:t xml:space="preserve"> e detalhe</w:t>
      </w:r>
      <w:r w:rsidRPr="00C261AF">
        <w:t xml:space="preserve"> </w:t>
      </w:r>
      <w:r w:rsidR="00D71300">
        <w:t>da metodologia de</w:t>
      </w:r>
      <w:r w:rsidRPr="00C261AF">
        <w:t xml:space="preserve"> aterramento; </w:t>
      </w:r>
    </w:p>
    <w:p w14:paraId="57C86D8D" w14:textId="77777777" w:rsidR="00941D33" w:rsidRDefault="00941D33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>
        <w:t xml:space="preserve">Indicar no layout a </w:t>
      </w:r>
      <w:r w:rsidR="00C261AF" w:rsidRPr="00C261AF">
        <w:t>Largura das vias</w:t>
      </w:r>
      <w:r>
        <w:t>, passeios, canteiro central, dimensão das praças e demais áreas para análise do projeto luminotécnico apresentado</w:t>
      </w:r>
      <w:r w:rsidR="00C261AF" w:rsidRPr="00C261AF">
        <w:t xml:space="preserve">; </w:t>
      </w:r>
    </w:p>
    <w:p w14:paraId="7470A1F3" w14:textId="24033BBE" w:rsidR="00941D33" w:rsidRDefault="00C261AF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 w:rsidRPr="00C261AF">
        <w:t>Indicação do balanceamento das fases quando a alimentação for trifásica</w:t>
      </w:r>
      <w:r w:rsidR="00941D33">
        <w:t>;</w:t>
      </w:r>
    </w:p>
    <w:p w14:paraId="2B17B893" w14:textId="23606028" w:rsidR="00DE27E1" w:rsidRDefault="00DE27E1" w:rsidP="00A6406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</w:pPr>
      <w:r>
        <w:t xml:space="preserve">Identificação </w:t>
      </w:r>
      <w:r w:rsidR="007A6F77">
        <w:t>da classificação da via e passeio</w:t>
      </w:r>
      <w:r w:rsidR="00173AE0">
        <w:t xml:space="preserve"> </w:t>
      </w:r>
      <w:r w:rsidR="007A6F77">
        <w:t xml:space="preserve">e sinalização da necessidade de </w:t>
      </w:r>
      <w:r w:rsidR="00B1450C">
        <w:t xml:space="preserve">sistema de </w:t>
      </w:r>
      <w:proofErr w:type="spellStart"/>
      <w:r w:rsidR="004A2900">
        <w:t>telegestão</w:t>
      </w:r>
      <w:proofErr w:type="spellEnd"/>
      <w:r w:rsidR="004A2900">
        <w:t xml:space="preserve"> para</w:t>
      </w:r>
      <w:r w:rsidR="007A6F77">
        <w:t xml:space="preserve"> equipamentos de iluminação pública</w:t>
      </w:r>
      <w:r w:rsidR="00B1450C">
        <w:t xml:space="preserve"> (controlador ou relé)</w:t>
      </w:r>
      <w:r w:rsidR="007A6F77">
        <w:t>.</w:t>
      </w:r>
    </w:p>
    <w:p w14:paraId="397AE925" w14:textId="77777777" w:rsidR="00941D33" w:rsidRDefault="00533F8C" w:rsidP="00A6406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</w:pPr>
      <w:r w:rsidRPr="00533F8C">
        <w:t xml:space="preserve">Identificação do componente dos transformadores existentes, no caso de alimentação a partir destes; </w:t>
      </w:r>
    </w:p>
    <w:p w14:paraId="679C460E" w14:textId="77777777" w:rsidR="00941D33" w:rsidRDefault="00533F8C" w:rsidP="00A64062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</w:pPr>
      <w:r w:rsidRPr="00533F8C">
        <w:t>Detalhes de fixação dos equipamentos nos postes, com vista frontal e lateral do poste com indicação da posição da luminária e dos demais equipamentos da estrutura</w:t>
      </w:r>
      <w:r w:rsidR="00941D33">
        <w:t>;</w:t>
      </w:r>
      <w:r w:rsidRPr="00533F8C">
        <w:t xml:space="preserve"> </w:t>
      </w:r>
    </w:p>
    <w:p w14:paraId="44B6BE17" w14:textId="2EF4BBBC" w:rsidR="00533F8C" w:rsidRPr="00533F8C" w:rsidRDefault="00533F8C" w:rsidP="00A64062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</w:pPr>
      <w:r w:rsidRPr="00533F8C">
        <w:t xml:space="preserve">Distância em relação à rede secundária da </w:t>
      </w:r>
      <w:r w:rsidR="000C386F">
        <w:t>EMPRESA DISTRIBUIDORA</w:t>
      </w:r>
      <w:r w:rsidRPr="00533F8C">
        <w:t>, ao solo e das redes das demais ocupantes (empresas de telecomunicação com uso compartilhado de postes)</w:t>
      </w:r>
      <w:r w:rsidR="00173AE0">
        <w:t>.</w:t>
      </w:r>
    </w:p>
    <w:p w14:paraId="2AE89D91" w14:textId="77777777" w:rsidR="004433AE" w:rsidRDefault="004433AE"/>
    <w:p w14:paraId="6E354FF0" w14:textId="61739A05" w:rsidR="00D1290A" w:rsidRPr="00C41934" w:rsidRDefault="00D1290A" w:rsidP="00C41934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48" w:name="_Toc51170767"/>
      <w:r w:rsidRPr="00C41934">
        <w:rPr>
          <w:color w:val="808080" w:themeColor="background1" w:themeShade="80"/>
          <w:lang w:val="pt-BR"/>
        </w:rPr>
        <w:lastRenderedPageBreak/>
        <w:t>Critérios de Instalação para Projetos Especiais de IP</w:t>
      </w:r>
      <w:bookmarkEnd w:id="48"/>
    </w:p>
    <w:p w14:paraId="1E5E464E" w14:textId="77777777" w:rsidR="008E415D" w:rsidRDefault="008E415D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Como diretriz para critérios de Instalação de postes exclusivos de IP, a BHIP adota a norma ND3.4 da EMPRESA DISTRIBUIDORA, conforme trecho apresentado abaixo:</w:t>
      </w:r>
    </w:p>
    <w:p w14:paraId="5163E34F" w14:textId="0763E53F" w:rsidR="00992DE0" w:rsidRPr="001F6D9C" w:rsidRDefault="00992DE0" w:rsidP="001F6D9C">
      <w:pPr>
        <w:spacing w:after="0" w:line="360" w:lineRule="auto"/>
        <w:ind w:firstLine="708"/>
        <w:jc w:val="both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>Os projetos exclusivos de IP, devem atender a classificação viária do logradouro e seguir os critérios abaixo para definir via cálculo luminotécnico: altura de montagem da luminária, dimensão do vão, disposição dos postes e tamanho dos braços/suportes.</w:t>
      </w:r>
    </w:p>
    <w:p w14:paraId="00142B4A" w14:textId="77777777" w:rsidR="00992DE0" w:rsidRPr="001F6D9C" w:rsidRDefault="00992DE0" w:rsidP="00066E83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</w:p>
    <w:p w14:paraId="20CD6457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 xml:space="preserve">Abaixo segue critérios, figura 01. </w:t>
      </w:r>
    </w:p>
    <w:p w14:paraId="028F28C4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</w:p>
    <w:p w14:paraId="491B8912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 xml:space="preserve">H ≥ L   e   </w:t>
      </w:r>
      <w:proofErr w:type="spellStart"/>
      <w:proofErr w:type="gramStart"/>
      <w:r w:rsidRPr="001F6D9C">
        <w:rPr>
          <w:i/>
          <w:iCs/>
          <w:sz w:val="24"/>
          <w:szCs w:val="24"/>
        </w:rPr>
        <w:t>e</w:t>
      </w:r>
      <w:proofErr w:type="spellEnd"/>
      <w:r w:rsidRPr="001F6D9C">
        <w:rPr>
          <w:i/>
          <w:iCs/>
          <w:sz w:val="24"/>
          <w:szCs w:val="24"/>
        </w:rPr>
        <w:t xml:space="preserve">  ≥</w:t>
      </w:r>
      <w:proofErr w:type="gramEnd"/>
      <w:r w:rsidRPr="001F6D9C">
        <w:rPr>
          <w:i/>
          <w:iCs/>
          <w:sz w:val="24"/>
          <w:szCs w:val="24"/>
        </w:rPr>
        <w:t xml:space="preserve"> 3,5 H (mínimo)</w:t>
      </w:r>
    </w:p>
    <w:p w14:paraId="40665547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</w:p>
    <w:p w14:paraId="30E25830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>L = Largura da pista de rolamento (mais acostamento quando houver);</w:t>
      </w:r>
    </w:p>
    <w:p w14:paraId="765E09A4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>H = Altura de montagem da luminária;</w:t>
      </w:r>
    </w:p>
    <w:p w14:paraId="10A4E17A" w14:textId="77777777" w:rsidR="00992DE0" w:rsidRPr="001F6D9C" w:rsidRDefault="00992DE0" w:rsidP="00992DE0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F6D9C">
        <w:rPr>
          <w:i/>
          <w:iCs/>
          <w:sz w:val="24"/>
          <w:szCs w:val="24"/>
        </w:rPr>
        <w:t>e = Espaçamento entre postes.</w:t>
      </w:r>
    </w:p>
    <w:p w14:paraId="206AB367" w14:textId="77777777" w:rsidR="00992DE0" w:rsidRPr="00066E83" w:rsidRDefault="00992DE0" w:rsidP="00992DE0">
      <w:pPr>
        <w:spacing w:after="0" w:line="360" w:lineRule="auto"/>
        <w:ind w:firstLine="709"/>
      </w:pPr>
    </w:p>
    <w:p w14:paraId="38714518" w14:textId="77777777" w:rsidR="00992DE0" w:rsidRPr="00CF2924" w:rsidRDefault="00992DE0" w:rsidP="00066E83">
      <w:pPr>
        <w:spacing w:after="0" w:line="360" w:lineRule="auto"/>
        <w:ind w:firstLine="709"/>
        <w:jc w:val="center"/>
        <w:rPr>
          <w:sz w:val="24"/>
          <w:szCs w:val="24"/>
        </w:rPr>
      </w:pPr>
      <w:r w:rsidRPr="00CF2924">
        <w:rPr>
          <w:noProof/>
          <w:sz w:val="24"/>
          <w:szCs w:val="24"/>
        </w:rPr>
        <w:drawing>
          <wp:inline distT="0" distB="0" distL="0" distR="0" wp14:anchorId="127D013F" wp14:editId="60A58482">
            <wp:extent cx="2708031" cy="2299350"/>
            <wp:effectExtent l="0" t="0" r="0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7211" cy="23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78EA" w14:textId="77777777" w:rsidR="00992DE0" w:rsidRPr="00066E83" w:rsidRDefault="00992DE0" w:rsidP="00066E83">
      <w:pPr>
        <w:spacing w:after="0" w:line="360" w:lineRule="auto"/>
        <w:ind w:firstLine="709"/>
        <w:jc w:val="center"/>
        <w:rPr>
          <w:sz w:val="14"/>
          <w:szCs w:val="14"/>
        </w:rPr>
      </w:pPr>
      <w:r w:rsidRPr="00066E83">
        <w:rPr>
          <w:sz w:val="14"/>
          <w:szCs w:val="14"/>
        </w:rPr>
        <w:t>Figura 01 – Critérios para definição de Altura de Montagem e Espaçamento entre Luminárias.</w:t>
      </w:r>
    </w:p>
    <w:p w14:paraId="4B4FA8FC" w14:textId="5BFA2DFE" w:rsidR="00066E83" w:rsidRDefault="00066E8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A12AEAD" w14:textId="7DD2EC4A" w:rsidR="00992DE0" w:rsidRPr="00066E83" w:rsidRDefault="008E415D" w:rsidP="00A64062">
      <w:pPr>
        <w:pStyle w:val="PargrafodaLista"/>
        <w:numPr>
          <w:ilvl w:val="0"/>
          <w:numId w:val="11"/>
        </w:numPr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lastRenderedPageBreak/>
        <w:t>Posteamento</w:t>
      </w:r>
      <w:proofErr w:type="spellEnd"/>
      <w:r w:rsidR="00992DE0" w:rsidRPr="00066E83">
        <w:rPr>
          <w:rFonts w:cstheme="minorHAnsi"/>
          <w:b/>
        </w:rPr>
        <w:t xml:space="preserve"> Unilateral </w:t>
      </w:r>
    </w:p>
    <w:p w14:paraId="49C4089A" w14:textId="77777777" w:rsidR="00992DE0" w:rsidRPr="001F6D9C" w:rsidRDefault="00992DE0" w:rsidP="00066E83">
      <w:pPr>
        <w:autoSpaceDE w:val="0"/>
        <w:autoSpaceDN w:val="0"/>
        <w:adjustRightInd w:val="0"/>
        <w:jc w:val="both"/>
        <w:rPr>
          <w:rFonts w:cstheme="minorHAnsi"/>
          <w:i/>
          <w:iCs/>
          <w:sz w:val="24"/>
          <w:szCs w:val="24"/>
        </w:rPr>
      </w:pPr>
      <w:r w:rsidRPr="001F6D9C">
        <w:rPr>
          <w:rFonts w:cstheme="minorHAnsi"/>
          <w:i/>
          <w:iCs/>
          <w:sz w:val="24"/>
          <w:szCs w:val="24"/>
        </w:rPr>
        <w:t>Deve ser utilizada quando a largura da pista for menor ou igual à altura de montagem da luminária, conforme Figura 2.</w:t>
      </w:r>
    </w:p>
    <w:p w14:paraId="008AC90D" w14:textId="77777777" w:rsidR="00992DE0" w:rsidRDefault="00992DE0" w:rsidP="00992DE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4FA7AD" w14:textId="77777777" w:rsidR="00992DE0" w:rsidRDefault="00992DE0" w:rsidP="00992DE0">
      <w:pPr>
        <w:spacing w:after="160" w:line="259" w:lineRule="auto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w:drawing>
          <wp:inline distT="0" distB="0" distL="0" distR="0" wp14:anchorId="48D95906" wp14:editId="5539274D">
            <wp:extent cx="3851031" cy="1345049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3201" cy="13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DBA">
        <w:rPr>
          <w:rFonts w:ascii="Arial" w:hAnsi="Arial" w:cs="Arial"/>
          <w:sz w:val="14"/>
          <w:szCs w:val="14"/>
        </w:rPr>
        <w:t xml:space="preserve"> </w:t>
      </w:r>
    </w:p>
    <w:p w14:paraId="75E07B47" w14:textId="1FBFE0A6" w:rsidR="00992DE0" w:rsidRPr="00EF51B2" w:rsidRDefault="00992DE0" w:rsidP="00992DE0">
      <w:pPr>
        <w:spacing w:after="160" w:line="259" w:lineRule="auto"/>
        <w:jc w:val="center"/>
        <w:rPr>
          <w:rFonts w:ascii="Arial" w:hAnsi="Arial" w:cs="Arial"/>
          <w:sz w:val="14"/>
          <w:szCs w:val="14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02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Unilateral</w:t>
      </w:r>
    </w:p>
    <w:p w14:paraId="3FE63985" w14:textId="77777777" w:rsidR="00992DE0" w:rsidRPr="00066E83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E397E5A" w14:textId="1F1A0D42" w:rsidR="00992DE0" w:rsidRPr="00066E83" w:rsidRDefault="008E415D" w:rsidP="00A64062">
      <w:pPr>
        <w:pStyle w:val="PargrafodaLista"/>
        <w:numPr>
          <w:ilvl w:val="0"/>
          <w:numId w:val="11"/>
        </w:numPr>
        <w:spacing w:after="0" w:line="360" w:lineRule="auto"/>
        <w:rPr>
          <w:rFonts w:cstheme="minorHAnsi"/>
          <w:b/>
        </w:rPr>
      </w:pPr>
      <w:proofErr w:type="spellStart"/>
      <w:r>
        <w:rPr>
          <w:rFonts w:cstheme="minorHAnsi"/>
          <w:b/>
        </w:rPr>
        <w:t>Posteamento</w:t>
      </w:r>
      <w:proofErr w:type="spellEnd"/>
      <w:r w:rsidR="00992DE0" w:rsidRPr="00066E83">
        <w:rPr>
          <w:rFonts w:cstheme="minorHAnsi"/>
          <w:b/>
        </w:rPr>
        <w:t xml:space="preserve"> bilateral alternada</w:t>
      </w:r>
    </w:p>
    <w:p w14:paraId="7EB13721" w14:textId="77777777" w:rsidR="00992DE0" w:rsidRPr="001F6D9C" w:rsidRDefault="00992DE0" w:rsidP="00992DE0">
      <w:pPr>
        <w:autoSpaceDE w:val="0"/>
        <w:autoSpaceDN w:val="0"/>
        <w:adjustRightInd w:val="0"/>
        <w:rPr>
          <w:rFonts w:cstheme="minorHAnsi"/>
          <w:i/>
          <w:iCs/>
          <w:sz w:val="24"/>
          <w:szCs w:val="24"/>
        </w:rPr>
      </w:pPr>
      <w:r w:rsidRPr="001F6D9C">
        <w:rPr>
          <w:rFonts w:cstheme="minorHAnsi"/>
          <w:i/>
          <w:iCs/>
          <w:sz w:val="24"/>
          <w:szCs w:val="24"/>
        </w:rPr>
        <w:t>Deve ser utilizada quando a largura da pista estiver entre 1 e 1,6 vezes a altura da montagem da luminária, conforme Figura 3.</w:t>
      </w:r>
    </w:p>
    <w:p w14:paraId="6F9CF7AE" w14:textId="77777777" w:rsidR="00992DE0" w:rsidRDefault="00992DE0" w:rsidP="00992DE0">
      <w:pPr>
        <w:spacing w:line="259" w:lineRule="auto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w:drawing>
          <wp:inline distT="0" distB="0" distL="0" distR="0" wp14:anchorId="0CA592F0" wp14:editId="4702AC1F">
            <wp:extent cx="3493477" cy="112448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5265" cy="11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AFE">
        <w:rPr>
          <w:rFonts w:ascii="Arial" w:hAnsi="Arial" w:cs="Arial"/>
          <w:sz w:val="14"/>
          <w:szCs w:val="14"/>
        </w:rPr>
        <w:t xml:space="preserve"> </w:t>
      </w:r>
    </w:p>
    <w:p w14:paraId="73D6B070" w14:textId="457B655B" w:rsidR="00992DE0" w:rsidRPr="00EF51B2" w:rsidRDefault="00992DE0" w:rsidP="00992DE0">
      <w:pPr>
        <w:spacing w:line="259" w:lineRule="auto"/>
        <w:jc w:val="center"/>
        <w:rPr>
          <w:rFonts w:ascii="Arial" w:hAnsi="Arial" w:cs="Arial"/>
          <w:sz w:val="14"/>
          <w:szCs w:val="14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03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Bilateral Alternada</w:t>
      </w:r>
    </w:p>
    <w:p w14:paraId="0E3BBDFD" w14:textId="77777777" w:rsidR="00992DE0" w:rsidRPr="009E6DCC" w:rsidRDefault="00992DE0" w:rsidP="00992DE0">
      <w:pPr>
        <w:autoSpaceDE w:val="0"/>
        <w:autoSpaceDN w:val="0"/>
        <w:adjustRightInd w:val="0"/>
        <w:jc w:val="center"/>
        <w:rPr>
          <w:rFonts w:cs="Arial"/>
        </w:rPr>
      </w:pPr>
    </w:p>
    <w:p w14:paraId="24F44BC8" w14:textId="29EC3FBB" w:rsidR="00992DE0" w:rsidRPr="00066E83" w:rsidRDefault="008E415D" w:rsidP="00A64062">
      <w:pPr>
        <w:pStyle w:val="PargrafodaLista"/>
        <w:numPr>
          <w:ilvl w:val="0"/>
          <w:numId w:val="11"/>
        </w:numPr>
        <w:spacing w:after="160" w:line="259" w:lineRule="auto"/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Posteamento</w:t>
      </w:r>
      <w:proofErr w:type="spellEnd"/>
      <w:r w:rsidR="00992DE0" w:rsidRPr="00066E83">
        <w:rPr>
          <w:rFonts w:cs="Arial"/>
          <w:b/>
        </w:rPr>
        <w:t xml:space="preserve"> bilateral alternada</w:t>
      </w:r>
    </w:p>
    <w:p w14:paraId="4B0C0C53" w14:textId="77777777" w:rsidR="00992DE0" w:rsidRPr="001F6D9C" w:rsidRDefault="00992DE0" w:rsidP="00066E83">
      <w:pPr>
        <w:autoSpaceDE w:val="0"/>
        <w:autoSpaceDN w:val="0"/>
        <w:adjustRightInd w:val="0"/>
        <w:jc w:val="both"/>
        <w:rPr>
          <w:rFonts w:cs="Arial"/>
          <w:i/>
          <w:iCs/>
          <w:sz w:val="24"/>
          <w:szCs w:val="24"/>
        </w:rPr>
      </w:pPr>
      <w:r w:rsidRPr="001F6D9C">
        <w:rPr>
          <w:rFonts w:cs="Arial"/>
          <w:i/>
          <w:iCs/>
          <w:sz w:val="24"/>
          <w:szCs w:val="24"/>
        </w:rPr>
        <w:t>Deve ser utilizada quando a largura da pista for 1,6 vezes maior que a altura de montagem da luminária, conforme Figura 4.</w:t>
      </w:r>
    </w:p>
    <w:p w14:paraId="2841AFBC" w14:textId="77777777" w:rsidR="00992DE0" w:rsidRPr="00066E83" w:rsidRDefault="00992DE0" w:rsidP="00066E8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AFF8221" w14:textId="77777777" w:rsidR="00992DE0" w:rsidRDefault="00992DE0" w:rsidP="00992DE0">
      <w:pPr>
        <w:spacing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91FE2C" wp14:editId="17D0C0D1">
            <wp:extent cx="3393831" cy="10888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46435" cy="1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2D17" w14:textId="6755C372" w:rsidR="00992DE0" w:rsidRPr="00E21594" w:rsidRDefault="00992DE0" w:rsidP="00992DE0">
      <w:pPr>
        <w:spacing w:line="259" w:lineRule="auto"/>
        <w:jc w:val="center"/>
        <w:rPr>
          <w:rFonts w:ascii="Arial" w:hAnsi="Arial" w:cs="Arial"/>
        </w:rPr>
      </w:pPr>
      <w:r w:rsidRPr="00EF51B2">
        <w:rPr>
          <w:rFonts w:ascii="Arial" w:hAnsi="Arial" w:cs="Arial"/>
          <w:sz w:val="14"/>
          <w:szCs w:val="14"/>
        </w:rPr>
        <w:lastRenderedPageBreak/>
        <w:t>Figura</w:t>
      </w:r>
      <w:r>
        <w:rPr>
          <w:rFonts w:ascii="Arial" w:hAnsi="Arial" w:cs="Arial"/>
          <w:sz w:val="14"/>
          <w:szCs w:val="14"/>
        </w:rPr>
        <w:t xml:space="preserve"> 04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Bilateral Frente a Frente</w:t>
      </w:r>
    </w:p>
    <w:p w14:paraId="4E3EA3FF" w14:textId="77777777" w:rsidR="00992DE0" w:rsidRDefault="00992DE0" w:rsidP="00992DE0">
      <w:pPr>
        <w:spacing w:line="259" w:lineRule="auto"/>
        <w:jc w:val="both"/>
        <w:rPr>
          <w:rFonts w:ascii="Arial" w:hAnsi="Arial" w:cs="Arial"/>
        </w:rPr>
      </w:pPr>
    </w:p>
    <w:p w14:paraId="5AE18CE1" w14:textId="6037D670" w:rsidR="00992DE0" w:rsidRPr="009E6DCC" w:rsidRDefault="008E415D" w:rsidP="00A64062">
      <w:pPr>
        <w:pStyle w:val="PargrafodaLista"/>
        <w:numPr>
          <w:ilvl w:val="0"/>
          <w:numId w:val="11"/>
        </w:numPr>
        <w:spacing w:after="160" w:line="259" w:lineRule="auto"/>
        <w:rPr>
          <w:rFonts w:cs="Arial"/>
          <w:b/>
          <w:bCs/>
          <w:sz w:val="24"/>
          <w:szCs w:val="24"/>
        </w:rPr>
      </w:pPr>
      <w:proofErr w:type="spellStart"/>
      <w:r>
        <w:rPr>
          <w:rFonts w:cs="Arial"/>
          <w:b/>
          <w:bCs/>
          <w:sz w:val="24"/>
          <w:szCs w:val="24"/>
        </w:rPr>
        <w:t>Posteamento</w:t>
      </w:r>
      <w:proofErr w:type="spellEnd"/>
      <w:r w:rsidR="00992DE0" w:rsidRPr="009E6DCC">
        <w:rPr>
          <w:rFonts w:cs="Arial"/>
          <w:b/>
          <w:bCs/>
          <w:sz w:val="24"/>
          <w:szCs w:val="24"/>
        </w:rPr>
        <w:t xml:space="preserve"> no canteiro central</w:t>
      </w:r>
    </w:p>
    <w:p w14:paraId="19E68256" w14:textId="77777777" w:rsidR="00992DE0" w:rsidRPr="001F6D9C" w:rsidRDefault="00992DE0" w:rsidP="00992DE0">
      <w:pPr>
        <w:autoSpaceDE w:val="0"/>
        <w:autoSpaceDN w:val="0"/>
        <w:adjustRightInd w:val="0"/>
        <w:jc w:val="both"/>
        <w:rPr>
          <w:rFonts w:cs="Arial"/>
          <w:i/>
          <w:iCs/>
          <w:sz w:val="24"/>
          <w:szCs w:val="24"/>
        </w:rPr>
      </w:pPr>
      <w:r w:rsidRPr="001F6D9C">
        <w:rPr>
          <w:rFonts w:cs="Arial"/>
          <w:i/>
          <w:iCs/>
          <w:sz w:val="24"/>
          <w:szCs w:val="24"/>
        </w:rPr>
        <w:t>Deve ser utilizada com suporte quando a largura da pista for menor ou igual a altura de montagem e quando a largura do canteiro central (D) não ultrapassar 3 metros, conforme Figura 5.</w:t>
      </w:r>
    </w:p>
    <w:p w14:paraId="3B22D49D" w14:textId="77777777" w:rsidR="00992DE0" w:rsidRDefault="00992DE0" w:rsidP="00992DE0">
      <w:pPr>
        <w:spacing w:after="160" w:line="259" w:lineRule="auto"/>
        <w:jc w:val="both"/>
        <w:rPr>
          <w:rFonts w:ascii="Arial" w:hAnsi="Arial" w:cs="Arial"/>
        </w:rPr>
      </w:pPr>
    </w:p>
    <w:p w14:paraId="42436DCA" w14:textId="77777777" w:rsidR="00992DE0" w:rsidRDefault="00992DE0" w:rsidP="00992DE0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81DBCE" wp14:editId="16DA4B6D">
            <wp:extent cx="3470031" cy="1254695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9806" cy="12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C7A9" w14:textId="592A6159" w:rsidR="00992DE0" w:rsidRDefault="00992DE0" w:rsidP="00992DE0">
      <w:pPr>
        <w:spacing w:line="259" w:lineRule="auto"/>
        <w:jc w:val="center"/>
        <w:rPr>
          <w:rFonts w:ascii="Arial" w:hAnsi="Arial" w:cs="Arial"/>
          <w:sz w:val="14"/>
          <w:szCs w:val="14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05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no canteiro central</w:t>
      </w:r>
    </w:p>
    <w:p w14:paraId="041359BE" w14:textId="77777777" w:rsidR="00992DE0" w:rsidRDefault="00992DE0" w:rsidP="00992DE0">
      <w:pPr>
        <w:spacing w:line="259" w:lineRule="auto"/>
        <w:jc w:val="center"/>
        <w:rPr>
          <w:rFonts w:ascii="Arial" w:hAnsi="Arial" w:cs="Arial"/>
          <w:sz w:val="24"/>
          <w:szCs w:val="24"/>
        </w:rPr>
      </w:pPr>
    </w:p>
    <w:p w14:paraId="75667C1A" w14:textId="77777777" w:rsidR="00992DE0" w:rsidRPr="001F6D9C" w:rsidRDefault="00992DE0" w:rsidP="00992DE0">
      <w:pPr>
        <w:spacing w:after="0" w:line="360" w:lineRule="auto"/>
        <w:ind w:firstLine="709"/>
        <w:jc w:val="both"/>
        <w:rPr>
          <w:rFonts w:cs="Arial"/>
          <w:i/>
          <w:iCs/>
          <w:sz w:val="24"/>
          <w:szCs w:val="24"/>
        </w:rPr>
      </w:pPr>
      <w:r w:rsidRPr="001F6D9C">
        <w:rPr>
          <w:rFonts w:cs="Arial"/>
          <w:i/>
          <w:iCs/>
          <w:sz w:val="24"/>
          <w:szCs w:val="24"/>
        </w:rPr>
        <w:t>Para canteiros centrais com largura entre 3 e até 6 metros, ou canteiro central com largura menor que 3 metros e largura de pista maior que 1,6 da altura de montagem, devem ser utilizadas as alternativas com postes e chicotes conforme Figuras 6 e 7.</w:t>
      </w:r>
    </w:p>
    <w:p w14:paraId="77B3E67B" w14:textId="77777777" w:rsidR="00992DE0" w:rsidRDefault="00992DE0" w:rsidP="00992DE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B9DF265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w:drawing>
          <wp:inline distT="0" distB="0" distL="0" distR="0" wp14:anchorId="4F8C430D" wp14:editId="52F53B3D">
            <wp:extent cx="3867877" cy="235269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4057" cy="23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F452" w14:textId="49E58B4B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06 e 07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no canteiro central com poste chicote</w:t>
      </w:r>
    </w:p>
    <w:p w14:paraId="2671A949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2136BA8" w14:textId="77777777" w:rsidR="007C312E" w:rsidRDefault="007C312E" w:rsidP="00992D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</w:rPr>
      </w:pPr>
    </w:p>
    <w:p w14:paraId="7793AAC1" w14:textId="6CB3A024" w:rsidR="00992DE0" w:rsidRPr="001F6D9C" w:rsidRDefault="00992DE0" w:rsidP="00992D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i/>
          <w:iCs/>
          <w:sz w:val="24"/>
          <w:szCs w:val="24"/>
        </w:rPr>
      </w:pPr>
      <w:r w:rsidRPr="001F6D9C">
        <w:rPr>
          <w:rFonts w:cs="Arial"/>
          <w:i/>
          <w:iCs/>
          <w:sz w:val="24"/>
          <w:szCs w:val="24"/>
        </w:rPr>
        <w:t>Para canteiros centrais com largura igual ou maior que 6 metros, deve ser utilizado uma das alternativas apresentadas nas Figuras 7 e 8.</w:t>
      </w:r>
    </w:p>
    <w:p w14:paraId="770A9C8E" w14:textId="77777777" w:rsidR="00992DE0" w:rsidRDefault="00992DE0" w:rsidP="00992DE0">
      <w:pPr>
        <w:autoSpaceDE w:val="0"/>
        <w:autoSpaceDN w:val="0"/>
        <w:adjustRightInd w:val="0"/>
        <w:rPr>
          <w:rFonts w:ascii="Arial" w:hAnsi="Arial" w:cs="Arial"/>
        </w:rPr>
      </w:pPr>
    </w:p>
    <w:p w14:paraId="6D24E9E5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E741F" wp14:editId="6AE97E62">
            <wp:extent cx="3845169" cy="2182928"/>
            <wp:effectExtent l="0" t="0" r="3175" b="82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3811" cy="21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EF33" w14:textId="061D8EAC" w:rsidR="00992DE0" w:rsidRPr="00E21594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07 e </w:t>
      </w:r>
      <w:proofErr w:type="gramStart"/>
      <w:r>
        <w:rPr>
          <w:rFonts w:ascii="Arial" w:hAnsi="Arial" w:cs="Arial"/>
          <w:sz w:val="14"/>
          <w:szCs w:val="14"/>
        </w:rPr>
        <w:t>08  –</w:t>
      </w:r>
      <w:proofErr w:type="gramEnd"/>
      <w:r>
        <w:rPr>
          <w:rFonts w:ascii="Arial" w:hAnsi="Arial" w:cs="Arial"/>
          <w:sz w:val="14"/>
          <w:szCs w:val="14"/>
        </w:rPr>
        <w:t xml:space="preserve">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central em canteiros maior que 5 metros</w:t>
      </w:r>
    </w:p>
    <w:p w14:paraId="493E5EDA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E7949FF" w14:textId="77777777" w:rsidR="00992DE0" w:rsidRPr="00466E80" w:rsidRDefault="00992DE0" w:rsidP="00466E80">
      <w:pPr>
        <w:pStyle w:val="Estilo2"/>
      </w:pPr>
      <w:bookmarkStart w:id="49" w:name="_Toc535184063"/>
      <w:bookmarkStart w:id="50" w:name="_Toc51170768"/>
      <w:r w:rsidRPr="00466E80">
        <w:t>Instalação de Postes em Curvas</w:t>
      </w:r>
      <w:bookmarkEnd w:id="49"/>
      <w:bookmarkEnd w:id="50"/>
    </w:p>
    <w:p w14:paraId="3E18A702" w14:textId="36F70878" w:rsidR="00992DE0" w:rsidRPr="001F6D9C" w:rsidRDefault="00992DE0" w:rsidP="00992D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F6D9C">
        <w:rPr>
          <w:rFonts w:cs="Arial"/>
          <w:sz w:val="24"/>
          <w:szCs w:val="24"/>
        </w:rPr>
        <w:t xml:space="preserve">Nas curvas inferiores a 1.000 metros e nas alças dos trevos, a </w:t>
      </w:r>
      <w:proofErr w:type="spellStart"/>
      <w:r w:rsidR="008E415D">
        <w:rPr>
          <w:rFonts w:cs="Arial"/>
          <w:sz w:val="24"/>
          <w:szCs w:val="24"/>
        </w:rPr>
        <w:t>posteamento</w:t>
      </w:r>
      <w:proofErr w:type="spellEnd"/>
      <w:r w:rsidRPr="001F6D9C">
        <w:rPr>
          <w:rFonts w:cs="Arial"/>
          <w:sz w:val="24"/>
          <w:szCs w:val="24"/>
        </w:rPr>
        <w:t xml:space="preserve"> deve ser instalada no lado interno a fim de minimizar o risco de abalroamento dos postes, conforme Figuras 09 e 10. Nestes casos, a altura de montagem pode ser reduzida.</w:t>
      </w:r>
    </w:p>
    <w:p w14:paraId="52CBDCCE" w14:textId="77777777" w:rsidR="00992DE0" w:rsidRDefault="00992DE0" w:rsidP="00992DE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A26D7D" wp14:editId="644F1FDC">
            <wp:extent cx="5198110" cy="2335901"/>
            <wp:effectExtent l="0" t="0" r="254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2129" cy="23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A5F2" w14:textId="07A155F6" w:rsidR="00992DE0" w:rsidRPr="00E21594" w:rsidRDefault="00992DE0" w:rsidP="00992DE0">
      <w:pPr>
        <w:autoSpaceDE w:val="0"/>
        <w:autoSpaceDN w:val="0"/>
        <w:adjustRightInd w:val="0"/>
        <w:ind w:left="708" w:firstLine="708"/>
        <w:rPr>
          <w:rFonts w:ascii="Arial" w:hAnsi="Arial" w:cs="Arial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09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no lado externo da </w:t>
      </w:r>
      <w:proofErr w:type="gramStart"/>
      <w:r>
        <w:rPr>
          <w:rFonts w:ascii="Arial" w:hAnsi="Arial" w:cs="Arial"/>
          <w:sz w:val="14"/>
          <w:szCs w:val="14"/>
        </w:rPr>
        <w:t xml:space="preserve">curva  </w:t>
      </w:r>
      <w:r>
        <w:rPr>
          <w:rFonts w:ascii="Arial" w:hAnsi="Arial" w:cs="Arial"/>
          <w:sz w:val="14"/>
          <w:szCs w:val="14"/>
        </w:rPr>
        <w:tab/>
      </w:r>
      <w:proofErr w:type="gramEnd"/>
      <w:r w:rsidR="00DA3D17">
        <w:rPr>
          <w:rFonts w:ascii="Arial" w:hAnsi="Arial" w:cs="Arial"/>
          <w:sz w:val="14"/>
          <w:szCs w:val="14"/>
        </w:rPr>
        <w:t xml:space="preserve"> </w:t>
      </w: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10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no lado interno da curva</w:t>
      </w:r>
    </w:p>
    <w:p w14:paraId="1F053053" w14:textId="77777777" w:rsidR="00992DE0" w:rsidRPr="00E21594" w:rsidRDefault="00992DE0" w:rsidP="00992DE0">
      <w:pPr>
        <w:autoSpaceDE w:val="0"/>
        <w:autoSpaceDN w:val="0"/>
        <w:adjustRightInd w:val="0"/>
        <w:rPr>
          <w:rFonts w:ascii="Arial" w:hAnsi="Arial" w:cs="Arial"/>
        </w:rPr>
      </w:pPr>
    </w:p>
    <w:p w14:paraId="251B99ED" w14:textId="77777777" w:rsidR="00992DE0" w:rsidRDefault="00992DE0" w:rsidP="00992DE0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0DA44723" w14:textId="536B6721" w:rsidR="00992DE0" w:rsidRPr="001F6D9C" w:rsidRDefault="00992DE0" w:rsidP="007268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F6D9C">
        <w:rPr>
          <w:rFonts w:cs="Arial"/>
          <w:sz w:val="24"/>
          <w:szCs w:val="24"/>
        </w:rPr>
        <w:t xml:space="preserve">As curvas com raio superior a 1000 metros, deve ter </w:t>
      </w:r>
      <w:proofErr w:type="spellStart"/>
      <w:r w:rsidR="008E415D">
        <w:rPr>
          <w:rFonts w:cs="Arial"/>
          <w:sz w:val="24"/>
          <w:szCs w:val="24"/>
        </w:rPr>
        <w:t>posteamento</w:t>
      </w:r>
      <w:proofErr w:type="spellEnd"/>
      <w:r w:rsidRPr="001F6D9C">
        <w:rPr>
          <w:rFonts w:cs="Arial"/>
          <w:sz w:val="24"/>
          <w:szCs w:val="24"/>
        </w:rPr>
        <w:t xml:space="preserve"> unilateral à esquerda, evitando-se a desorientação do motorista em relação à curvatura da pista, conforme apresentado nas Figuras</w:t>
      </w:r>
      <w:r w:rsidR="007268C5" w:rsidRPr="001F6D9C">
        <w:rPr>
          <w:rFonts w:cs="Arial"/>
          <w:sz w:val="24"/>
          <w:szCs w:val="24"/>
        </w:rPr>
        <w:t xml:space="preserve"> </w:t>
      </w:r>
      <w:r w:rsidRPr="001F6D9C">
        <w:rPr>
          <w:rFonts w:cs="Arial"/>
          <w:sz w:val="24"/>
          <w:szCs w:val="24"/>
        </w:rPr>
        <w:t>11 e 12.</w:t>
      </w:r>
    </w:p>
    <w:p w14:paraId="7249D132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8637C1" wp14:editId="1A15B21F">
            <wp:extent cx="5443432" cy="1835775"/>
            <wp:effectExtent l="0" t="0" r="508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9970" cy="18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4FF2" w14:textId="3710411B" w:rsidR="00992DE0" w:rsidRPr="00E21594" w:rsidRDefault="00992DE0" w:rsidP="00992DE0">
      <w:pPr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11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unilateral na curva - </w:t>
      </w:r>
      <w:proofErr w:type="gramStart"/>
      <w:r w:rsidRPr="006C6AAE">
        <w:rPr>
          <w:rFonts w:ascii="Arial" w:hAnsi="Arial" w:cs="Arial"/>
          <w:b/>
          <w:sz w:val="14"/>
          <w:szCs w:val="14"/>
        </w:rPr>
        <w:t xml:space="preserve">Recomendável  </w:t>
      </w:r>
      <w:r>
        <w:rPr>
          <w:rFonts w:ascii="Arial" w:hAnsi="Arial" w:cs="Arial"/>
          <w:sz w:val="14"/>
          <w:szCs w:val="14"/>
        </w:rPr>
        <w:tab/>
      </w:r>
      <w:proofErr w:type="gramEnd"/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12 – </w:t>
      </w:r>
      <w:proofErr w:type="spellStart"/>
      <w:r w:rsidR="008E415D">
        <w:rPr>
          <w:rFonts w:ascii="Arial" w:hAnsi="Arial" w:cs="Arial"/>
          <w:sz w:val="14"/>
          <w:szCs w:val="14"/>
        </w:rPr>
        <w:t>Posteamento</w:t>
      </w:r>
      <w:proofErr w:type="spellEnd"/>
      <w:r>
        <w:rPr>
          <w:rFonts w:ascii="Arial" w:hAnsi="Arial" w:cs="Arial"/>
          <w:sz w:val="14"/>
          <w:szCs w:val="14"/>
        </w:rPr>
        <w:t xml:space="preserve"> bilateral na curva - Evitar</w:t>
      </w:r>
    </w:p>
    <w:p w14:paraId="2266B63B" w14:textId="77777777" w:rsidR="00992DE0" w:rsidRPr="004A02C1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5969BB91" w14:textId="77777777" w:rsidR="00992DE0" w:rsidRPr="005D26E2" w:rsidRDefault="00992DE0" w:rsidP="00992DE0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</w:p>
    <w:p w14:paraId="484D841D" w14:textId="77777777" w:rsidR="00992DE0" w:rsidRPr="00466E80" w:rsidRDefault="00992DE0" w:rsidP="00466E80">
      <w:pPr>
        <w:pStyle w:val="Estilo2"/>
      </w:pPr>
      <w:bookmarkStart w:id="51" w:name="_Toc535184064"/>
      <w:bookmarkStart w:id="52" w:name="_Toc51170769"/>
      <w:r w:rsidRPr="00466E80">
        <w:t>Instalação de Poste em Aclives e declives</w:t>
      </w:r>
      <w:bookmarkEnd w:id="51"/>
      <w:bookmarkEnd w:id="52"/>
    </w:p>
    <w:p w14:paraId="60D22F97" w14:textId="36342085" w:rsidR="00992DE0" w:rsidRPr="001F6D9C" w:rsidRDefault="00992DE0" w:rsidP="00992D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F6D9C">
        <w:rPr>
          <w:rFonts w:cs="Arial"/>
          <w:sz w:val="24"/>
          <w:szCs w:val="24"/>
        </w:rPr>
        <w:t>Nos aclives e declives as luminárias devem ser orientadas acompanhando a inclinação</w:t>
      </w:r>
      <w:r w:rsidR="005D26E2" w:rsidRPr="001F6D9C">
        <w:rPr>
          <w:rFonts w:cs="Arial"/>
          <w:sz w:val="24"/>
          <w:szCs w:val="24"/>
        </w:rPr>
        <w:t xml:space="preserve"> </w:t>
      </w:r>
      <w:r w:rsidRPr="001F6D9C">
        <w:rPr>
          <w:rFonts w:cs="Arial"/>
          <w:sz w:val="24"/>
          <w:szCs w:val="24"/>
        </w:rPr>
        <w:t>da pista de rolamento, conforme Figura 13.</w:t>
      </w:r>
    </w:p>
    <w:p w14:paraId="7A7892A3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5EFBEB" wp14:editId="4FF34A1A">
            <wp:extent cx="4945778" cy="3343910"/>
            <wp:effectExtent l="0" t="0" r="762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8635" cy="33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6ECC" w14:textId="77777777" w:rsidR="00992DE0" w:rsidRDefault="00992DE0" w:rsidP="00992DE0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</w:rPr>
      </w:pPr>
      <w:r w:rsidRPr="00EF51B2">
        <w:rPr>
          <w:rFonts w:ascii="Arial" w:hAnsi="Arial" w:cs="Arial"/>
          <w:sz w:val="14"/>
          <w:szCs w:val="14"/>
        </w:rPr>
        <w:t>Figura</w:t>
      </w:r>
      <w:r>
        <w:rPr>
          <w:rFonts w:ascii="Arial" w:hAnsi="Arial" w:cs="Arial"/>
          <w:sz w:val="14"/>
          <w:szCs w:val="14"/>
        </w:rPr>
        <w:t xml:space="preserve"> 13 – Orientação das luminárias em vias inclinadas</w:t>
      </w:r>
    </w:p>
    <w:p w14:paraId="6D7B251C" w14:textId="0DAAC23D" w:rsidR="0021324C" w:rsidRDefault="0021324C" w:rsidP="0021324C">
      <w:pPr>
        <w:pStyle w:val="Ttulo1"/>
        <w:numPr>
          <w:ilvl w:val="1"/>
          <w:numId w:val="1"/>
        </w:numPr>
        <w:spacing w:line="360" w:lineRule="auto"/>
        <w:rPr>
          <w:color w:val="808080" w:themeColor="background1" w:themeShade="80"/>
          <w:lang w:val="pt-BR"/>
        </w:rPr>
      </w:pPr>
      <w:bookmarkStart w:id="53" w:name="_Toc51170770"/>
      <w:r w:rsidRPr="0047058C">
        <w:rPr>
          <w:color w:val="808080" w:themeColor="background1" w:themeShade="80"/>
          <w:lang w:val="pt-BR"/>
        </w:rPr>
        <w:t>Projeto Luminotécnico</w:t>
      </w:r>
      <w:bookmarkEnd w:id="53"/>
    </w:p>
    <w:p w14:paraId="38C90D92" w14:textId="7E90CAAE" w:rsidR="00621423" w:rsidRPr="001F6D9C" w:rsidRDefault="00074FCC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O Projeto </w:t>
      </w:r>
      <w:proofErr w:type="spellStart"/>
      <w:r w:rsidRPr="001F6D9C">
        <w:rPr>
          <w:sz w:val="24"/>
          <w:szCs w:val="24"/>
        </w:rPr>
        <w:t>Lumminotécnico</w:t>
      </w:r>
      <w:proofErr w:type="spellEnd"/>
      <w:r w:rsidRPr="001F6D9C">
        <w:rPr>
          <w:sz w:val="24"/>
          <w:szCs w:val="24"/>
        </w:rPr>
        <w:t xml:space="preserve"> tem como objetivo </w:t>
      </w:r>
      <w:r w:rsidR="00621423" w:rsidRPr="001F6D9C">
        <w:rPr>
          <w:sz w:val="24"/>
          <w:szCs w:val="24"/>
        </w:rPr>
        <w:t>avaliar o atendimento dos níveis de iluminamento de um determinado loca</w:t>
      </w:r>
      <w:r w:rsidR="00432360" w:rsidRPr="001F6D9C">
        <w:rPr>
          <w:sz w:val="24"/>
          <w:szCs w:val="24"/>
        </w:rPr>
        <w:t>l (Nível médio de iluminância e Fator de Uniformidade)</w:t>
      </w:r>
      <w:r w:rsidR="00203BBC" w:rsidRPr="001F6D9C">
        <w:rPr>
          <w:sz w:val="24"/>
          <w:szCs w:val="24"/>
        </w:rPr>
        <w:t>, conforme parâmetros da NBR5101.</w:t>
      </w:r>
    </w:p>
    <w:p w14:paraId="13BC71BF" w14:textId="6B8DCA60" w:rsidR="00203BBC" w:rsidRPr="001F6D9C" w:rsidRDefault="00203BBC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O projeto luminotécnico deve ser elaborado no software </w:t>
      </w:r>
      <w:proofErr w:type="spellStart"/>
      <w:r w:rsidRPr="001F6D9C">
        <w:rPr>
          <w:sz w:val="24"/>
          <w:szCs w:val="24"/>
        </w:rPr>
        <w:t>Dialux</w:t>
      </w:r>
      <w:proofErr w:type="spellEnd"/>
      <w:r w:rsidRPr="001F6D9C">
        <w:rPr>
          <w:sz w:val="24"/>
          <w:szCs w:val="24"/>
        </w:rPr>
        <w:t xml:space="preserve"> vigente, com o estudo é possível definir: especificação da potência da luminária, inclinação, tamanho do braço, altura de montagem, espaçamento entre os </w:t>
      </w:r>
      <w:r w:rsidR="00574986" w:rsidRPr="001F6D9C">
        <w:rPr>
          <w:sz w:val="24"/>
          <w:szCs w:val="24"/>
        </w:rPr>
        <w:t>postes etc.</w:t>
      </w:r>
    </w:p>
    <w:p w14:paraId="39EB82BD" w14:textId="013CEF88" w:rsidR="00D43DAD" w:rsidRDefault="00621423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Para realizar o estudo luminotécnico de uma</w:t>
      </w:r>
      <w:r w:rsidR="00574986" w:rsidRPr="001F6D9C">
        <w:rPr>
          <w:sz w:val="24"/>
          <w:szCs w:val="24"/>
        </w:rPr>
        <w:t xml:space="preserve"> determinada</w:t>
      </w:r>
      <w:r w:rsidRPr="001F6D9C">
        <w:rPr>
          <w:sz w:val="24"/>
          <w:szCs w:val="24"/>
        </w:rPr>
        <w:t xml:space="preserve"> área, é necessário identificar a classificação da via pública e passeio. Cada </w:t>
      </w:r>
      <w:r w:rsidR="007963B4" w:rsidRPr="001F6D9C">
        <w:rPr>
          <w:sz w:val="24"/>
          <w:szCs w:val="24"/>
        </w:rPr>
        <w:t xml:space="preserve">via pública tem uma classificação, esta classificação </w:t>
      </w:r>
      <w:r w:rsidR="00083F5C" w:rsidRPr="001F6D9C">
        <w:rPr>
          <w:sz w:val="24"/>
          <w:szCs w:val="24"/>
        </w:rPr>
        <w:t>será disponibilizada pela</w:t>
      </w:r>
      <w:r w:rsidR="003E3F6A" w:rsidRPr="001F6D9C">
        <w:rPr>
          <w:sz w:val="24"/>
          <w:szCs w:val="24"/>
        </w:rPr>
        <w:t xml:space="preserve"> BHIP</w:t>
      </w:r>
      <w:r w:rsidR="00083F5C" w:rsidRPr="001F6D9C">
        <w:rPr>
          <w:sz w:val="24"/>
          <w:szCs w:val="24"/>
        </w:rPr>
        <w:t xml:space="preserve"> após a solicitação enviada pelo</w:t>
      </w:r>
      <w:r w:rsidR="004433AE" w:rsidRPr="001F6D9C">
        <w:rPr>
          <w:sz w:val="24"/>
          <w:szCs w:val="24"/>
        </w:rPr>
        <w:t xml:space="preserve"> projetista </w:t>
      </w:r>
      <w:r w:rsidR="00083F5C" w:rsidRPr="001F6D9C">
        <w:rPr>
          <w:sz w:val="24"/>
          <w:szCs w:val="24"/>
        </w:rPr>
        <w:t xml:space="preserve">para </w:t>
      </w:r>
      <w:r w:rsidR="009D6E1E" w:rsidRPr="001F6D9C">
        <w:rPr>
          <w:sz w:val="24"/>
          <w:szCs w:val="24"/>
        </w:rPr>
        <w:t xml:space="preserve">o </w:t>
      </w:r>
      <w:r w:rsidR="008E415D" w:rsidRPr="001F6D9C">
        <w:rPr>
          <w:sz w:val="24"/>
          <w:szCs w:val="24"/>
        </w:rPr>
        <w:t>e-mail</w:t>
      </w:r>
      <w:r w:rsidR="009D6E1E" w:rsidRPr="001F6D9C">
        <w:rPr>
          <w:sz w:val="24"/>
          <w:szCs w:val="24"/>
        </w:rPr>
        <w:t xml:space="preserve">: </w:t>
      </w:r>
      <w:hyperlink r:id="rId37" w:history="1">
        <w:r w:rsidR="009D6E1E" w:rsidRPr="001F6D9C">
          <w:rPr>
            <w:rStyle w:val="Hyperlink"/>
            <w:sz w:val="24"/>
            <w:szCs w:val="24"/>
          </w:rPr>
          <w:t>projetos.especiais@bhip.com.br</w:t>
        </w:r>
      </w:hyperlink>
      <w:r w:rsidR="009D6E1E" w:rsidRPr="001F6D9C">
        <w:rPr>
          <w:sz w:val="24"/>
          <w:szCs w:val="24"/>
        </w:rPr>
        <w:t xml:space="preserve"> </w:t>
      </w:r>
      <w:r w:rsidR="00083F5C" w:rsidRPr="001F6D9C">
        <w:rPr>
          <w:sz w:val="24"/>
          <w:szCs w:val="24"/>
        </w:rPr>
        <w:t>.</w:t>
      </w:r>
    </w:p>
    <w:p w14:paraId="19BDE4E3" w14:textId="25029FF3" w:rsidR="00A64062" w:rsidRDefault="00A64062" w:rsidP="001F6D9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70BEF731" w14:textId="691E070D" w:rsidR="00A64062" w:rsidRDefault="00A64062" w:rsidP="001F6D9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00163B3" w14:textId="77777777" w:rsidR="00A64062" w:rsidRPr="001F6D9C" w:rsidRDefault="00A64062" w:rsidP="001F6D9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957D62C" w14:textId="56B21C6C" w:rsidR="001840E4" w:rsidRDefault="001840E4" w:rsidP="00A40B0A">
      <w:pPr>
        <w:autoSpaceDE w:val="0"/>
        <w:autoSpaceDN w:val="0"/>
        <w:adjustRightInd w:val="0"/>
        <w:spacing w:after="0" w:line="240" w:lineRule="auto"/>
        <w:jc w:val="both"/>
      </w:pPr>
    </w:p>
    <w:p w14:paraId="2302B600" w14:textId="77777777" w:rsidR="00EC13AA" w:rsidRDefault="00EC13AA" w:rsidP="00EC13AA">
      <w:pPr>
        <w:pStyle w:val="Estilo2"/>
      </w:pPr>
      <w:bookmarkStart w:id="54" w:name="_Toc51170771"/>
      <w:r w:rsidRPr="0047058C">
        <w:lastRenderedPageBreak/>
        <w:t>Avaliação do projeto luminotécnico por Trecho Típico</w:t>
      </w:r>
      <w:bookmarkEnd w:id="54"/>
    </w:p>
    <w:p w14:paraId="339ADD70" w14:textId="77777777" w:rsidR="00BD00CD" w:rsidRDefault="00EC13AA" w:rsidP="001F6D9C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  <w:r w:rsidRPr="0071648C">
        <w:rPr>
          <w:b/>
          <w:bCs/>
          <w:sz w:val="24"/>
          <w:szCs w:val="24"/>
        </w:rPr>
        <w:t>Via Pública:</w:t>
      </w:r>
      <w:r w:rsidR="0071648C" w:rsidRPr="0071648C">
        <w:rPr>
          <w:sz w:val="24"/>
          <w:szCs w:val="24"/>
        </w:rPr>
        <w:t xml:space="preserve"> </w:t>
      </w:r>
    </w:p>
    <w:p w14:paraId="351F4374" w14:textId="784E7050" w:rsidR="0071648C" w:rsidRPr="001F6D9C" w:rsidRDefault="00F82282" w:rsidP="00A64062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N</w:t>
      </w:r>
      <w:r w:rsidR="00BD00CD" w:rsidRPr="001F6D9C">
        <w:rPr>
          <w:sz w:val="24"/>
          <w:szCs w:val="24"/>
        </w:rPr>
        <w:t xml:space="preserve">ecessário apresentar </w:t>
      </w:r>
      <w:r w:rsidR="0071648C" w:rsidRPr="001F6D9C">
        <w:rPr>
          <w:sz w:val="24"/>
          <w:szCs w:val="24"/>
        </w:rPr>
        <w:t>estudo luminotécnic</w:t>
      </w:r>
      <w:r w:rsidR="00BD00CD" w:rsidRPr="001F6D9C">
        <w:rPr>
          <w:sz w:val="24"/>
          <w:szCs w:val="24"/>
        </w:rPr>
        <w:t>o do maior vão do logradouro</w:t>
      </w:r>
      <w:r w:rsidR="00342D8D" w:rsidRPr="001F6D9C">
        <w:rPr>
          <w:sz w:val="24"/>
          <w:szCs w:val="24"/>
        </w:rPr>
        <w:t>, este estudo poderá ser replicado para o restante d</w:t>
      </w:r>
      <w:r w:rsidR="00D246E2">
        <w:rPr>
          <w:sz w:val="24"/>
          <w:szCs w:val="24"/>
        </w:rPr>
        <w:t>a via</w:t>
      </w:r>
      <w:r w:rsidR="00BD00CD" w:rsidRPr="001F6D9C">
        <w:rPr>
          <w:sz w:val="24"/>
          <w:szCs w:val="24"/>
        </w:rPr>
        <w:t>;</w:t>
      </w:r>
    </w:p>
    <w:p w14:paraId="0AAF3360" w14:textId="7437B3DB" w:rsidR="00911B5F" w:rsidRDefault="00F82282" w:rsidP="00A64062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Q</w:t>
      </w:r>
      <w:r w:rsidR="00BD00CD" w:rsidRPr="001F6D9C">
        <w:rPr>
          <w:sz w:val="24"/>
          <w:szCs w:val="24"/>
        </w:rPr>
        <w:t>uando o logradouro apresentar mais de um tipo de layout, deve ser apresentado o estudo</w:t>
      </w:r>
      <w:r w:rsidR="00175684" w:rsidRPr="001F6D9C">
        <w:rPr>
          <w:sz w:val="24"/>
          <w:szCs w:val="24"/>
        </w:rPr>
        <w:t xml:space="preserve"> do</w:t>
      </w:r>
      <w:r w:rsidR="009D6E1E" w:rsidRPr="001F6D9C">
        <w:rPr>
          <w:sz w:val="24"/>
          <w:szCs w:val="24"/>
        </w:rPr>
        <w:t>s</w:t>
      </w:r>
      <w:r w:rsidR="00175684" w:rsidRPr="001F6D9C">
        <w:rPr>
          <w:sz w:val="24"/>
          <w:szCs w:val="24"/>
        </w:rPr>
        <w:t xml:space="preserve"> trecho</w:t>
      </w:r>
      <w:r w:rsidR="009D6E1E" w:rsidRPr="001F6D9C">
        <w:rPr>
          <w:sz w:val="24"/>
          <w:szCs w:val="24"/>
        </w:rPr>
        <w:t>s</w:t>
      </w:r>
      <w:r w:rsidR="00D246E2">
        <w:rPr>
          <w:sz w:val="24"/>
          <w:szCs w:val="24"/>
        </w:rPr>
        <w:t xml:space="preserve"> distintos. </w:t>
      </w:r>
    </w:p>
    <w:p w14:paraId="4CA6FB44" w14:textId="1DF7877B" w:rsidR="00BD00CD" w:rsidRPr="001F6D9C" w:rsidRDefault="00911B5F" w:rsidP="001F6D9C">
      <w:pPr>
        <w:spacing w:after="0" w:line="360" w:lineRule="auto"/>
        <w:jc w:val="both"/>
        <w:rPr>
          <w:sz w:val="24"/>
          <w:szCs w:val="24"/>
        </w:rPr>
      </w:pPr>
      <w:r w:rsidRPr="001F6D9C">
        <w:rPr>
          <w:b/>
          <w:bCs/>
          <w:sz w:val="24"/>
          <w:szCs w:val="24"/>
        </w:rPr>
        <w:t>Nota:</w:t>
      </w:r>
      <w:r>
        <w:rPr>
          <w:sz w:val="24"/>
          <w:szCs w:val="24"/>
        </w:rPr>
        <w:t xml:space="preserve"> </w:t>
      </w:r>
      <w:r w:rsidR="00D246E2" w:rsidRPr="001F6D9C">
        <w:rPr>
          <w:sz w:val="24"/>
          <w:szCs w:val="24"/>
        </w:rPr>
        <w:t>A BHIP exige que seja</w:t>
      </w:r>
      <w:r w:rsidR="005F7056" w:rsidRPr="001F6D9C">
        <w:rPr>
          <w:sz w:val="24"/>
          <w:szCs w:val="24"/>
        </w:rPr>
        <w:t xml:space="preserve"> projetado</w:t>
      </w:r>
      <w:r w:rsidR="00056DD8" w:rsidRPr="001F6D9C">
        <w:rPr>
          <w:sz w:val="24"/>
          <w:szCs w:val="24"/>
        </w:rPr>
        <w:t xml:space="preserve"> um</w:t>
      </w:r>
      <w:r w:rsidR="00D87D40" w:rsidRPr="001F6D9C">
        <w:rPr>
          <w:sz w:val="24"/>
          <w:szCs w:val="24"/>
        </w:rPr>
        <w:t xml:space="preserve"> único modelo</w:t>
      </w:r>
      <w:r w:rsidR="00FF46A3" w:rsidRPr="001F6D9C">
        <w:rPr>
          <w:sz w:val="24"/>
          <w:szCs w:val="24"/>
        </w:rPr>
        <w:t xml:space="preserve"> (design)</w:t>
      </w:r>
      <w:r w:rsidR="00D87D40" w:rsidRPr="001F6D9C">
        <w:rPr>
          <w:sz w:val="24"/>
          <w:szCs w:val="24"/>
        </w:rPr>
        <w:t xml:space="preserve"> de luminária</w:t>
      </w:r>
      <w:r w:rsidR="00FF46A3" w:rsidRPr="001F6D9C">
        <w:rPr>
          <w:sz w:val="24"/>
          <w:szCs w:val="24"/>
        </w:rPr>
        <w:t xml:space="preserve"> e</w:t>
      </w:r>
      <w:r w:rsidR="00056DD8" w:rsidRPr="001F6D9C">
        <w:rPr>
          <w:sz w:val="24"/>
          <w:szCs w:val="24"/>
        </w:rPr>
        <w:t xml:space="preserve"> </w:t>
      </w:r>
      <w:r w:rsidR="00256B35" w:rsidRPr="001F6D9C">
        <w:rPr>
          <w:sz w:val="24"/>
          <w:szCs w:val="24"/>
        </w:rPr>
        <w:t>potência no logradouro</w:t>
      </w:r>
      <w:r w:rsidR="00D246E2" w:rsidRPr="001F6D9C">
        <w:rPr>
          <w:sz w:val="24"/>
          <w:szCs w:val="24"/>
        </w:rPr>
        <w:t xml:space="preserve">, </w:t>
      </w:r>
      <w:r w:rsidRPr="001F6D9C">
        <w:rPr>
          <w:sz w:val="24"/>
          <w:szCs w:val="24"/>
        </w:rPr>
        <w:t xml:space="preserve">com atendimento à </w:t>
      </w:r>
      <w:r w:rsidR="0089615A" w:rsidRPr="001F6D9C">
        <w:rPr>
          <w:sz w:val="24"/>
          <w:szCs w:val="24"/>
        </w:rPr>
        <w:t>N</w:t>
      </w:r>
      <w:r w:rsidRPr="001F6D9C">
        <w:rPr>
          <w:sz w:val="24"/>
          <w:szCs w:val="24"/>
        </w:rPr>
        <w:t xml:space="preserve">BR5101, </w:t>
      </w:r>
      <w:r w:rsidR="00D246E2" w:rsidRPr="001F6D9C">
        <w:rPr>
          <w:sz w:val="24"/>
          <w:szCs w:val="24"/>
        </w:rPr>
        <w:t>caso seja necessário aplicar duas potências ou mais no mesmo logradouro, a BHIP deverá ser previamente consultada</w:t>
      </w:r>
      <w:r w:rsidR="00256B35" w:rsidRPr="001F6D9C">
        <w:rPr>
          <w:sz w:val="24"/>
          <w:szCs w:val="24"/>
        </w:rPr>
        <w:t>.</w:t>
      </w:r>
      <w:r w:rsidR="00FF46A3" w:rsidRPr="001F6D9C">
        <w:rPr>
          <w:sz w:val="24"/>
          <w:szCs w:val="24"/>
        </w:rPr>
        <w:t xml:space="preserve"> Será permitido potência</w:t>
      </w:r>
      <w:r w:rsidR="006663A6" w:rsidRPr="001F6D9C">
        <w:rPr>
          <w:sz w:val="24"/>
          <w:szCs w:val="24"/>
        </w:rPr>
        <w:t>s e modelos</w:t>
      </w:r>
      <w:r w:rsidR="00FF46A3" w:rsidRPr="001F6D9C">
        <w:rPr>
          <w:sz w:val="24"/>
          <w:szCs w:val="24"/>
        </w:rPr>
        <w:t xml:space="preserve"> diferente</w:t>
      </w:r>
      <w:r w:rsidR="006663A6" w:rsidRPr="001F6D9C">
        <w:rPr>
          <w:sz w:val="24"/>
          <w:szCs w:val="24"/>
        </w:rPr>
        <w:t>s</w:t>
      </w:r>
      <w:r w:rsidR="00D246E2" w:rsidRPr="001F6D9C">
        <w:rPr>
          <w:sz w:val="24"/>
          <w:szCs w:val="24"/>
        </w:rPr>
        <w:t xml:space="preserve"> no mesmo logradouro</w:t>
      </w:r>
      <w:r w:rsidR="00FF46A3" w:rsidRPr="001F6D9C">
        <w:rPr>
          <w:sz w:val="24"/>
          <w:szCs w:val="24"/>
        </w:rPr>
        <w:t>, desde que seja comprovado pelo layout do logradouro</w:t>
      </w:r>
      <w:r w:rsidR="00DE74F7" w:rsidRPr="001F6D9C">
        <w:rPr>
          <w:sz w:val="24"/>
          <w:szCs w:val="24"/>
        </w:rPr>
        <w:t xml:space="preserve"> e classe de via/passeio</w:t>
      </w:r>
      <w:r w:rsidR="00D246E2" w:rsidRPr="001F6D9C">
        <w:rPr>
          <w:sz w:val="24"/>
          <w:szCs w:val="24"/>
        </w:rPr>
        <w:t xml:space="preserve"> a existência de trechos distintos</w:t>
      </w:r>
      <w:r w:rsidR="006663A6" w:rsidRPr="001F6D9C">
        <w:rPr>
          <w:sz w:val="24"/>
          <w:szCs w:val="24"/>
        </w:rPr>
        <w:t xml:space="preserve">, como por exemplo: acréscimo de segundo nível, luminárias </w:t>
      </w:r>
      <w:proofErr w:type="gramStart"/>
      <w:r w:rsidR="006663A6" w:rsidRPr="001F6D9C">
        <w:rPr>
          <w:sz w:val="24"/>
          <w:szCs w:val="24"/>
        </w:rPr>
        <w:t xml:space="preserve">decorativas, </w:t>
      </w:r>
      <w:r w:rsidR="00D246E2" w:rsidRPr="001F6D9C">
        <w:rPr>
          <w:sz w:val="24"/>
          <w:szCs w:val="24"/>
        </w:rPr>
        <w:t>e</w:t>
      </w:r>
      <w:r w:rsidR="006663A6" w:rsidRPr="001F6D9C">
        <w:rPr>
          <w:sz w:val="24"/>
          <w:szCs w:val="24"/>
        </w:rPr>
        <w:t>tc.</w:t>
      </w:r>
      <w:proofErr w:type="gramEnd"/>
    </w:p>
    <w:p w14:paraId="586A1194" w14:textId="1267A857" w:rsidR="00C22833" w:rsidRDefault="000F5DCC" w:rsidP="00016E28">
      <w:pPr>
        <w:pStyle w:val="PargrafodaLista"/>
        <w:spacing w:after="0" w:line="360" w:lineRule="auto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06C89274" wp14:editId="08DDD79C">
            <wp:extent cx="3868010" cy="237247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9195" cy="23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B5D2" w14:textId="2A0CC997" w:rsidR="00016E28" w:rsidRDefault="00016E28" w:rsidP="00016E28">
      <w:pPr>
        <w:pStyle w:val="PargrafodaLista"/>
        <w:spacing w:after="0" w:line="360" w:lineRule="auto"/>
        <w:ind w:left="360"/>
        <w:jc w:val="center"/>
        <w:rPr>
          <w:noProof/>
        </w:rPr>
      </w:pPr>
    </w:p>
    <w:p w14:paraId="479E8072" w14:textId="26B2600B" w:rsidR="00016E28" w:rsidRDefault="00016E28" w:rsidP="00016E28">
      <w:pPr>
        <w:pStyle w:val="PargrafodaLista"/>
        <w:spacing w:after="0" w:line="360" w:lineRule="auto"/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1B5C8A" wp14:editId="60BECA66">
            <wp:extent cx="4060870" cy="187523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8298" cy="18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4BF8" w14:textId="2DB1B9B2" w:rsidR="00BD00CD" w:rsidRDefault="00C22833" w:rsidP="00016E28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C13AA" w:rsidRPr="0071648C">
        <w:rPr>
          <w:b/>
          <w:bCs/>
          <w:sz w:val="24"/>
          <w:szCs w:val="24"/>
        </w:rPr>
        <w:lastRenderedPageBreak/>
        <w:t>Praça/Parque</w:t>
      </w:r>
      <w:r w:rsidR="0006497E">
        <w:rPr>
          <w:b/>
          <w:bCs/>
          <w:sz w:val="24"/>
          <w:szCs w:val="24"/>
        </w:rPr>
        <w:t xml:space="preserve"> ou área externa</w:t>
      </w:r>
      <w:r w:rsidR="00EC13AA" w:rsidRPr="0071648C">
        <w:rPr>
          <w:b/>
          <w:bCs/>
          <w:sz w:val="24"/>
          <w:szCs w:val="24"/>
        </w:rPr>
        <w:t>:</w:t>
      </w:r>
      <w:r w:rsidR="0071648C" w:rsidRPr="0071648C">
        <w:rPr>
          <w:sz w:val="24"/>
          <w:szCs w:val="24"/>
        </w:rPr>
        <w:t xml:space="preserve"> </w:t>
      </w:r>
    </w:p>
    <w:p w14:paraId="00DE19EB" w14:textId="4A44B3B0" w:rsidR="000704AC" w:rsidRPr="001F6D9C" w:rsidRDefault="00845B60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necessário apresentar estudo luminotécnico de toda extensão da área projetada</w:t>
      </w:r>
      <w:r w:rsidR="00DF7796" w:rsidRPr="001F6D9C">
        <w:rPr>
          <w:sz w:val="24"/>
          <w:szCs w:val="24"/>
        </w:rPr>
        <w:t>, para análise do valor mínimo de iluminância projetado para o local</w:t>
      </w:r>
      <w:r w:rsidRPr="001F6D9C">
        <w:rPr>
          <w:sz w:val="24"/>
          <w:szCs w:val="24"/>
        </w:rPr>
        <w:t>;</w:t>
      </w:r>
    </w:p>
    <w:p w14:paraId="5EF31648" w14:textId="6394F80D" w:rsidR="000704AC" w:rsidRDefault="000704AC" w:rsidP="000704AC">
      <w:pPr>
        <w:rPr>
          <w:noProof/>
        </w:rPr>
      </w:pPr>
      <w:r>
        <w:rPr>
          <w:noProof/>
        </w:rPr>
        <w:drawing>
          <wp:inline distT="0" distB="0" distL="0" distR="0" wp14:anchorId="64FD06F4" wp14:editId="5A00AA16">
            <wp:extent cx="2867558" cy="2751032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6706" cy="27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4AC">
        <w:rPr>
          <w:sz w:val="24"/>
          <w:szCs w:val="24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9F8FD9" wp14:editId="685E563D">
            <wp:extent cx="2282343" cy="2415413"/>
            <wp:effectExtent l="0" t="0" r="381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14104" cy="24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AEA9" w14:textId="77777777" w:rsidR="000704AC" w:rsidRPr="000704AC" w:rsidRDefault="000704AC" w:rsidP="000704AC">
      <w:pPr>
        <w:jc w:val="center"/>
        <w:rPr>
          <w:noProof/>
          <w:sz w:val="14"/>
          <w:szCs w:val="14"/>
        </w:rPr>
      </w:pPr>
      <w:r w:rsidRPr="000704AC">
        <w:rPr>
          <w:noProof/>
          <w:sz w:val="14"/>
          <w:szCs w:val="14"/>
        </w:rPr>
        <w:t>Exemplo de estudo elaborado para toda a Praça</w:t>
      </w:r>
    </w:p>
    <w:p w14:paraId="7E59E3C7" w14:textId="3B0FC395" w:rsidR="00BD78DA" w:rsidRPr="001F6D9C" w:rsidRDefault="00845B60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necessário apresentar</w:t>
      </w:r>
      <w:r w:rsidR="00515B64" w:rsidRPr="001F6D9C">
        <w:rPr>
          <w:sz w:val="24"/>
          <w:szCs w:val="24"/>
        </w:rPr>
        <w:t xml:space="preserve"> também</w:t>
      </w:r>
      <w:r w:rsidRPr="001F6D9C">
        <w:rPr>
          <w:sz w:val="24"/>
          <w:szCs w:val="24"/>
        </w:rPr>
        <w:t xml:space="preserve"> estudo luminotécnico do trecho típico, quando o posicionamento dos postes configurar trecho típico e que</w:t>
      </w:r>
      <w:r w:rsidR="00E30837" w:rsidRPr="001F6D9C">
        <w:rPr>
          <w:sz w:val="24"/>
          <w:szCs w:val="24"/>
        </w:rPr>
        <w:t xml:space="preserve"> a </w:t>
      </w:r>
      <w:r w:rsidRPr="001F6D9C">
        <w:rPr>
          <w:sz w:val="24"/>
          <w:szCs w:val="24"/>
        </w:rPr>
        <w:t xml:space="preserve">área </w:t>
      </w:r>
      <w:r w:rsidR="002E46F3" w:rsidRPr="001F6D9C">
        <w:rPr>
          <w:sz w:val="24"/>
          <w:szCs w:val="24"/>
        </w:rPr>
        <w:t>tenha como finalidade</w:t>
      </w:r>
      <w:r w:rsidRPr="001F6D9C">
        <w:rPr>
          <w:sz w:val="24"/>
          <w:szCs w:val="24"/>
        </w:rPr>
        <w:t xml:space="preserve"> </w:t>
      </w:r>
      <w:r w:rsidR="002E46F3" w:rsidRPr="001F6D9C">
        <w:rPr>
          <w:sz w:val="24"/>
          <w:szCs w:val="24"/>
        </w:rPr>
        <w:t>passagem</w:t>
      </w:r>
      <w:r w:rsidRPr="001F6D9C">
        <w:rPr>
          <w:sz w:val="24"/>
          <w:szCs w:val="24"/>
        </w:rPr>
        <w:t xml:space="preserve"> de pedestres</w:t>
      </w:r>
      <w:r w:rsidR="0083561F">
        <w:rPr>
          <w:sz w:val="24"/>
          <w:szCs w:val="24"/>
        </w:rPr>
        <w:t>.</w:t>
      </w:r>
    </w:p>
    <w:p w14:paraId="6D4B26FD" w14:textId="77777777" w:rsidR="00A44E19" w:rsidRPr="00A44E19" w:rsidRDefault="00A44E19" w:rsidP="00A44E19">
      <w:pPr>
        <w:jc w:val="center"/>
        <w:rPr>
          <w:sz w:val="16"/>
          <w:szCs w:val="16"/>
        </w:rPr>
      </w:pPr>
    </w:p>
    <w:p w14:paraId="3746B698" w14:textId="02278FD1" w:rsidR="00FF01B0" w:rsidRDefault="00FF01B0" w:rsidP="0047058C">
      <w:pPr>
        <w:pStyle w:val="Estilo2"/>
      </w:pPr>
      <w:bookmarkStart w:id="55" w:name="_Toc51170772"/>
      <w:r w:rsidRPr="0047058C">
        <w:t>Forma de apresentação</w:t>
      </w:r>
      <w:r w:rsidR="000D3F9A">
        <w:t xml:space="preserve"> projeto luminotécnico</w:t>
      </w:r>
      <w:bookmarkEnd w:id="55"/>
    </w:p>
    <w:p w14:paraId="4DF1C77D" w14:textId="66CEF0BC" w:rsidR="003E3DFA" w:rsidRPr="009925CE" w:rsidRDefault="009925CE" w:rsidP="009925C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3E3DFA" w:rsidRPr="009925CE">
        <w:rPr>
          <w:sz w:val="24"/>
          <w:szCs w:val="24"/>
        </w:rPr>
        <w:t xml:space="preserve">Projeto </w:t>
      </w:r>
      <w:proofErr w:type="spellStart"/>
      <w:r>
        <w:rPr>
          <w:sz w:val="24"/>
          <w:szCs w:val="24"/>
        </w:rPr>
        <w:t>Luminotecnico</w:t>
      </w:r>
      <w:proofErr w:type="spellEnd"/>
      <w:r>
        <w:rPr>
          <w:sz w:val="24"/>
          <w:szCs w:val="24"/>
        </w:rPr>
        <w:t xml:space="preserve"> elaborado no software </w:t>
      </w:r>
      <w:proofErr w:type="spellStart"/>
      <w:r>
        <w:rPr>
          <w:sz w:val="24"/>
          <w:szCs w:val="24"/>
        </w:rPr>
        <w:t>Dialux</w:t>
      </w:r>
      <w:proofErr w:type="spellEnd"/>
      <w:r>
        <w:rPr>
          <w:sz w:val="24"/>
          <w:szCs w:val="24"/>
        </w:rPr>
        <w:t xml:space="preserve">, </w:t>
      </w:r>
      <w:r w:rsidR="003E3DFA" w:rsidRPr="009925CE">
        <w:rPr>
          <w:sz w:val="24"/>
          <w:szCs w:val="24"/>
        </w:rPr>
        <w:t>deve con</w:t>
      </w:r>
      <w:r w:rsidR="0083561F">
        <w:rPr>
          <w:sz w:val="24"/>
          <w:szCs w:val="24"/>
        </w:rPr>
        <w:t>ter</w:t>
      </w:r>
      <w:r w:rsidR="003E3DFA" w:rsidRPr="009925CE">
        <w:rPr>
          <w:sz w:val="24"/>
          <w:szCs w:val="24"/>
        </w:rPr>
        <w:t>:</w:t>
      </w:r>
    </w:p>
    <w:p w14:paraId="0872AC0F" w14:textId="1EB63657" w:rsidR="003E3DFA" w:rsidRPr="001F6D9C" w:rsidRDefault="003E3DFA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Capa</w:t>
      </w:r>
      <w:r w:rsidR="009925CE" w:rsidRPr="001F6D9C">
        <w:rPr>
          <w:sz w:val="24"/>
          <w:szCs w:val="24"/>
        </w:rPr>
        <w:t xml:space="preserve"> (dados adicionados pelo projetista);</w:t>
      </w:r>
    </w:p>
    <w:p w14:paraId="216BA4C2" w14:textId="26266066" w:rsidR="003E3DFA" w:rsidRPr="001F6D9C" w:rsidRDefault="003E3DFA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Dados da luminária;</w:t>
      </w:r>
    </w:p>
    <w:p w14:paraId="294CE021" w14:textId="35B3FDFF" w:rsidR="003E3DFA" w:rsidRPr="001F6D9C" w:rsidRDefault="003E3DFA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Layout do trecho típico e/ou layout do projeto em área externa;</w:t>
      </w:r>
    </w:p>
    <w:p w14:paraId="7DDF03ED" w14:textId="502D7288" w:rsidR="003E3DFA" w:rsidRPr="001F6D9C" w:rsidRDefault="003E3DFA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Malha ponto a ponto</w:t>
      </w:r>
      <w:r w:rsidR="006728B6" w:rsidRPr="001F6D9C">
        <w:rPr>
          <w:sz w:val="24"/>
          <w:szCs w:val="24"/>
        </w:rPr>
        <w:t xml:space="preserve">, demonstrando </w:t>
      </w:r>
      <w:r w:rsidR="009925CE" w:rsidRPr="001F6D9C">
        <w:rPr>
          <w:sz w:val="24"/>
          <w:szCs w:val="24"/>
        </w:rPr>
        <w:t>os valores calculados do Nível de Iluminância (</w:t>
      </w:r>
      <w:proofErr w:type="spellStart"/>
      <w:r w:rsidR="006728B6" w:rsidRPr="001F6D9C">
        <w:rPr>
          <w:sz w:val="24"/>
          <w:szCs w:val="24"/>
        </w:rPr>
        <w:t>Emed</w:t>
      </w:r>
      <w:proofErr w:type="spellEnd"/>
      <w:r w:rsidR="006728B6" w:rsidRPr="001F6D9C">
        <w:rPr>
          <w:sz w:val="24"/>
          <w:szCs w:val="24"/>
        </w:rPr>
        <w:t xml:space="preserve"> e Uniformidade</w:t>
      </w:r>
      <w:r w:rsidR="009925CE" w:rsidRPr="001F6D9C">
        <w:rPr>
          <w:sz w:val="24"/>
          <w:szCs w:val="24"/>
        </w:rPr>
        <w:t>)</w:t>
      </w:r>
      <w:r w:rsidR="006728B6" w:rsidRPr="001F6D9C">
        <w:rPr>
          <w:sz w:val="24"/>
          <w:szCs w:val="24"/>
        </w:rPr>
        <w:t>;</w:t>
      </w:r>
    </w:p>
    <w:p w14:paraId="7BA9528F" w14:textId="78D16BDA" w:rsidR="003E3DFA" w:rsidRDefault="003E3DFA" w:rsidP="003E3DFA">
      <w:pPr>
        <w:spacing w:after="0" w:line="360" w:lineRule="auto"/>
        <w:jc w:val="both"/>
        <w:rPr>
          <w:sz w:val="24"/>
          <w:szCs w:val="24"/>
        </w:rPr>
      </w:pPr>
    </w:p>
    <w:p w14:paraId="15238DB3" w14:textId="0FFFB71D" w:rsidR="00917197" w:rsidRDefault="00917197" w:rsidP="003E3DFA">
      <w:pPr>
        <w:spacing w:after="0" w:line="360" w:lineRule="auto"/>
        <w:jc w:val="both"/>
        <w:rPr>
          <w:sz w:val="24"/>
          <w:szCs w:val="24"/>
        </w:rPr>
      </w:pPr>
    </w:p>
    <w:p w14:paraId="60209805" w14:textId="5D74D267" w:rsidR="00917197" w:rsidRDefault="00917197" w:rsidP="003E3DFA">
      <w:pPr>
        <w:spacing w:after="0" w:line="360" w:lineRule="auto"/>
        <w:jc w:val="both"/>
        <w:rPr>
          <w:sz w:val="24"/>
          <w:szCs w:val="24"/>
        </w:rPr>
      </w:pPr>
    </w:p>
    <w:p w14:paraId="521E8EA3" w14:textId="78567AB1" w:rsidR="00845B60" w:rsidRPr="001F6D9C" w:rsidRDefault="00845B60" w:rsidP="00A64062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u w:val="single"/>
        </w:rPr>
      </w:pPr>
      <w:r w:rsidRPr="001F6D9C">
        <w:rPr>
          <w:sz w:val="24"/>
          <w:szCs w:val="24"/>
          <w:u w:val="single"/>
        </w:rPr>
        <w:lastRenderedPageBreak/>
        <w:t>Cap</w:t>
      </w:r>
      <w:r w:rsidR="00917197" w:rsidRPr="001F6D9C">
        <w:rPr>
          <w:sz w:val="24"/>
          <w:szCs w:val="24"/>
          <w:u w:val="single"/>
        </w:rPr>
        <w:t>a</w:t>
      </w:r>
      <w:r w:rsidR="00E51693" w:rsidRPr="001F6D9C">
        <w:rPr>
          <w:sz w:val="24"/>
          <w:szCs w:val="24"/>
          <w:u w:val="single"/>
        </w:rPr>
        <w:t>, deve constar:</w:t>
      </w:r>
    </w:p>
    <w:p w14:paraId="35F767F1" w14:textId="401EDCA3" w:rsidR="00E51693" w:rsidRDefault="006728B6" w:rsidP="00E51693">
      <w:pPr>
        <w:spacing w:after="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Informação do local com código do logradouro, e</w:t>
      </w:r>
      <w:r w:rsidR="00E51693">
        <w:rPr>
          <w:sz w:val="24"/>
          <w:szCs w:val="24"/>
        </w:rPr>
        <w:t>ndereço do projeto, classificação do local, altura de montagem</w:t>
      </w:r>
      <w:r w:rsidR="003F560A">
        <w:rPr>
          <w:sz w:val="24"/>
          <w:szCs w:val="24"/>
        </w:rPr>
        <w:t xml:space="preserve"> das luminárias</w:t>
      </w:r>
      <w:r w:rsidR="00E51693">
        <w:rPr>
          <w:sz w:val="24"/>
          <w:szCs w:val="24"/>
        </w:rPr>
        <w:t xml:space="preserve"> para</w:t>
      </w:r>
      <w:r w:rsidR="003F560A">
        <w:rPr>
          <w:sz w:val="24"/>
          <w:szCs w:val="24"/>
        </w:rPr>
        <w:t>:</w:t>
      </w:r>
      <w:r w:rsidR="00E51693">
        <w:rPr>
          <w:sz w:val="24"/>
          <w:szCs w:val="24"/>
        </w:rPr>
        <w:t xml:space="preserve"> praças e parques, tipo de suporte/braço, potência aplicada, inclinação da luminária. </w:t>
      </w:r>
    </w:p>
    <w:p w14:paraId="48F010F6" w14:textId="4F805308" w:rsidR="00E51693" w:rsidRPr="00E51693" w:rsidRDefault="007117C3" w:rsidP="00E51693">
      <w:pPr>
        <w:spacing w:after="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Exemplo de </w:t>
      </w:r>
      <w:r w:rsidR="00E51693">
        <w:rPr>
          <w:sz w:val="24"/>
          <w:szCs w:val="24"/>
        </w:rPr>
        <w:t>Capa</w:t>
      </w:r>
      <w:r>
        <w:rPr>
          <w:sz w:val="24"/>
          <w:szCs w:val="24"/>
        </w:rPr>
        <w:t xml:space="preserve"> para:</w:t>
      </w:r>
      <w:r w:rsidR="00E51693">
        <w:rPr>
          <w:sz w:val="24"/>
          <w:szCs w:val="24"/>
        </w:rPr>
        <w:t xml:space="preserve"> Praça/Parque/Ciclovia</w:t>
      </w:r>
    </w:p>
    <w:p w14:paraId="0F857533" w14:textId="225DA2AA" w:rsidR="00845B60" w:rsidRDefault="00E51693" w:rsidP="00E51693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8F5A5D" wp14:editId="7B457CFC">
            <wp:extent cx="5400040" cy="1054735"/>
            <wp:effectExtent l="76200" t="76200" r="124460" b="12636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5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62AAC" w14:textId="1A01DC54" w:rsidR="00E51693" w:rsidRDefault="007117C3" w:rsidP="00E51693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Exemplo de Capa para: E</w:t>
      </w:r>
      <w:r w:rsidR="00E51693">
        <w:rPr>
          <w:sz w:val="24"/>
          <w:szCs w:val="24"/>
        </w:rPr>
        <w:t xml:space="preserve">studo de </w:t>
      </w:r>
      <w:r>
        <w:rPr>
          <w:sz w:val="24"/>
          <w:szCs w:val="24"/>
        </w:rPr>
        <w:t>T</w:t>
      </w:r>
      <w:r w:rsidR="00E51693">
        <w:rPr>
          <w:sz w:val="24"/>
          <w:szCs w:val="24"/>
        </w:rPr>
        <w:t xml:space="preserve">recho </w:t>
      </w:r>
      <w:r>
        <w:rPr>
          <w:sz w:val="24"/>
          <w:szCs w:val="24"/>
        </w:rPr>
        <w:t>T</w:t>
      </w:r>
      <w:r w:rsidR="00E51693">
        <w:rPr>
          <w:sz w:val="24"/>
          <w:szCs w:val="24"/>
        </w:rPr>
        <w:t xml:space="preserve">ípico </w:t>
      </w:r>
    </w:p>
    <w:p w14:paraId="546E394A" w14:textId="44980EC3" w:rsidR="00B86AAC" w:rsidRDefault="00B86AAC" w:rsidP="00E51693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3DE70A1" wp14:editId="3F146F11">
            <wp:extent cx="2898183" cy="1556472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9" cy="15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2D57" w14:textId="0DF5A3AA" w:rsidR="00E51693" w:rsidRDefault="00E51693" w:rsidP="00E51693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</w:p>
    <w:p w14:paraId="69A9E784" w14:textId="57024D69" w:rsidR="00845B60" w:rsidRPr="001F6D9C" w:rsidRDefault="007117C3" w:rsidP="00A64062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O projeto deve ser calculado com o </w:t>
      </w:r>
      <w:r w:rsidR="00845B60" w:rsidRPr="001F6D9C">
        <w:rPr>
          <w:sz w:val="24"/>
          <w:szCs w:val="24"/>
        </w:rPr>
        <w:t>Fator de Manutenção: 0,80</w:t>
      </w:r>
    </w:p>
    <w:p w14:paraId="2B9A9A87" w14:textId="52057DB2" w:rsidR="00E51693" w:rsidRPr="001F6D9C" w:rsidRDefault="00E51693" w:rsidP="00A64062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Malha ponto a ponto</w:t>
      </w:r>
      <w:r w:rsidR="007117C3" w:rsidRPr="001F6D9C">
        <w:rPr>
          <w:sz w:val="24"/>
          <w:szCs w:val="24"/>
        </w:rPr>
        <w:t xml:space="preserve"> deve ser elaborada conforme a NBR5101, consultar capítulo 7.2   Malha de medição (define a quantidade de pontos para o projeto para logradouro e passeio)</w:t>
      </w:r>
      <w:r w:rsidR="00933689">
        <w:rPr>
          <w:sz w:val="24"/>
          <w:szCs w:val="24"/>
        </w:rPr>
        <w:t>.</w:t>
      </w:r>
    </w:p>
    <w:p w14:paraId="48CD4A76" w14:textId="7191040F" w:rsidR="00662C29" w:rsidRDefault="00662C2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55A5F0" w14:textId="77777777" w:rsidR="00B2582F" w:rsidRPr="001E26D0" w:rsidRDefault="00B2582F" w:rsidP="001F2BC7">
      <w:pPr>
        <w:pStyle w:val="PargrafodaLista"/>
        <w:spacing w:after="0" w:line="360" w:lineRule="auto"/>
        <w:ind w:left="360"/>
        <w:jc w:val="both"/>
        <w:rPr>
          <w:sz w:val="24"/>
          <w:szCs w:val="24"/>
        </w:rPr>
      </w:pPr>
    </w:p>
    <w:p w14:paraId="2ED7A38F" w14:textId="34EBBC83" w:rsidR="00FF01B0" w:rsidRDefault="00FF01B0" w:rsidP="0047058C">
      <w:pPr>
        <w:pStyle w:val="Estilo2"/>
      </w:pPr>
      <w:bookmarkStart w:id="56" w:name="_Toc51170773"/>
      <w:r w:rsidRPr="0047058C">
        <w:t>Vão médio entre postes</w:t>
      </w:r>
      <w:bookmarkEnd w:id="56"/>
      <w:r w:rsidRPr="0047058C">
        <w:t xml:space="preserve"> </w:t>
      </w:r>
    </w:p>
    <w:p w14:paraId="0B30812C" w14:textId="52ABC6FA" w:rsidR="00C47822" w:rsidRPr="001F6D9C" w:rsidRDefault="00C47822" w:rsidP="001F6D9C">
      <w:pPr>
        <w:spacing w:after="0" w:line="360" w:lineRule="auto"/>
        <w:ind w:firstLine="432"/>
        <w:jc w:val="both"/>
        <w:rPr>
          <w:rFonts w:cstheme="minorHAnsi"/>
          <w:sz w:val="24"/>
          <w:szCs w:val="24"/>
        </w:rPr>
      </w:pPr>
      <w:r w:rsidRPr="001F6D9C">
        <w:rPr>
          <w:rFonts w:cstheme="minorHAnsi"/>
          <w:sz w:val="24"/>
          <w:szCs w:val="24"/>
        </w:rPr>
        <w:t>Na situação de extensão de rede de IP que venha a ser incorporado pela BHIP, o vão máximo admitido será de 35 a 40 metros. Este vão será aceito pela BHIP, desde que atenda a norma de Iluminação Pública NBR5101.</w:t>
      </w:r>
    </w:p>
    <w:p w14:paraId="779D72AB" w14:textId="071ED0B7" w:rsidR="00470A23" w:rsidRPr="0016241B" w:rsidRDefault="00D9402C" w:rsidP="00470A23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16241B">
        <w:rPr>
          <w:rFonts w:cstheme="minorHAnsi"/>
          <w:sz w:val="24"/>
          <w:szCs w:val="24"/>
        </w:rPr>
        <w:t xml:space="preserve">Na situação de extensão de nova rede para atendimento a parque, praças, ciclovias, deverá ser projetado respeitando a geométrica do local, de forma abranger toda área do projeto. Recomenda-se </w:t>
      </w:r>
      <w:r w:rsidR="00470A23" w:rsidRPr="0016241B">
        <w:rPr>
          <w:rFonts w:cstheme="minorHAnsi"/>
          <w:sz w:val="24"/>
          <w:szCs w:val="24"/>
        </w:rPr>
        <w:t>para definição do espaçamento</w:t>
      </w:r>
      <w:r w:rsidR="00381BC3">
        <w:rPr>
          <w:rFonts w:cstheme="minorHAnsi"/>
          <w:sz w:val="24"/>
          <w:szCs w:val="24"/>
        </w:rPr>
        <w:t xml:space="preserve"> (Ꜫ)</w:t>
      </w:r>
      <w:r w:rsidR="00470A23" w:rsidRPr="0016241B">
        <w:rPr>
          <w:rFonts w:cstheme="minorHAnsi"/>
          <w:sz w:val="24"/>
          <w:szCs w:val="24"/>
        </w:rPr>
        <w:t xml:space="preserve"> entre postes e altura do poste</w:t>
      </w:r>
      <w:r w:rsidR="009D47EC">
        <w:rPr>
          <w:rFonts w:cstheme="minorHAnsi"/>
          <w:sz w:val="24"/>
          <w:szCs w:val="24"/>
        </w:rPr>
        <w:t xml:space="preserve"> (H),</w:t>
      </w:r>
      <w:r w:rsidR="00470A23" w:rsidRPr="0016241B">
        <w:rPr>
          <w:rFonts w:cstheme="minorHAnsi"/>
          <w:sz w:val="24"/>
          <w:szCs w:val="24"/>
        </w:rPr>
        <w:t xml:space="preserve"> </w:t>
      </w:r>
      <w:r w:rsidRPr="0016241B">
        <w:rPr>
          <w:rFonts w:cstheme="minorHAnsi"/>
          <w:sz w:val="24"/>
          <w:szCs w:val="24"/>
        </w:rPr>
        <w:t xml:space="preserve">a fórmula H ≥ L   e   </w:t>
      </w:r>
      <w:r w:rsidR="00381BC3">
        <w:rPr>
          <w:rFonts w:cstheme="minorHAnsi"/>
          <w:sz w:val="24"/>
          <w:szCs w:val="24"/>
        </w:rPr>
        <w:t>Ꜫ</w:t>
      </w:r>
      <w:r w:rsidR="007B4A49">
        <w:rPr>
          <w:rFonts w:cstheme="minorHAnsi"/>
          <w:sz w:val="24"/>
          <w:szCs w:val="24"/>
        </w:rPr>
        <w:t xml:space="preserve"> </w:t>
      </w:r>
      <w:r w:rsidRPr="0016241B">
        <w:rPr>
          <w:rFonts w:cstheme="minorHAnsi"/>
          <w:sz w:val="24"/>
          <w:szCs w:val="24"/>
        </w:rPr>
        <w:t>≥ 3,5 H (mínimo)</w:t>
      </w:r>
      <w:r w:rsidR="00470A23" w:rsidRPr="0016241B">
        <w:rPr>
          <w:rFonts w:cstheme="minorHAnsi"/>
          <w:sz w:val="24"/>
          <w:szCs w:val="24"/>
        </w:rPr>
        <w:t>, ver Figura 01</w:t>
      </w:r>
      <w:r w:rsidR="007B4A49">
        <w:rPr>
          <w:rFonts w:cstheme="minorHAnsi"/>
          <w:sz w:val="24"/>
          <w:szCs w:val="24"/>
        </w:rPr>
        <w:t xml:space="preserve"> (item 8.3 deste manual)</w:t>
      </w:r>
      <w:r w:rsidR="00470A23" w:rsidRPr="0016241B">
        <w:rPr>
          <w:rFonts w:cstheme="minorHAnsi"/>
          <w:sz w:val="24"/>
          <w:szCs w:val="24"/>
        </w:rPr>
        <w:t xml:space="preserve"> – Critérios para definição de Altura de Montagem e Espaçamento entre Luminárias</w:t>
      </w:r>
      <w:r w:rsidR="00C24A90" w:rsidRPr="0016241B">
        <w:rPr>
          <w:rFonts w:cstheme="minorHAnsi"/>
          <w:sz w:val="24"/>
          <w:szCs w:val="24"/>
        </w:rPr>
        <w:t>, deste manual.</w:t>
      </w:r>
    </w:p>
    <w:p w14:paraId="16E73DCC" w14:textId="403C2C19" w:rsidR="00644A8C" w:rsidRPr="009C667C" w:rsidRDefault="00644A8C" w:rsidP="00644A8C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57" w:name="_Toc51170774"/>
      <w:r>
        <w:rPr>
          <w:color w:val="808080" w:themeColor="background1" w:themeShade="80"/>
          <w:lang w:val="pt-BR"/>
        </w:rPr>
        <w:t>Realocação de Postes Existentes</w:t>
      </w:r>
      <w:bookmarkEnd w:id="57"/>
    </w:p>
    <w:p w14:paraId="64676C32" w14:textId="4439BC8B" w:rsidR="00644A8C" w:rsidRDefault="00644A8C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Quando houver remoção e/ou realocação de postes existentes que contenha a IP, deverá ser elaborado projeto luminotécnico para comprovar o atendimento a norma no local. O projeto deve ser elaborado </w:t>
      </w:r>
      <w:r w:rsidR="008C1BE3">
        <w:rPr>
          <w:sz w:val="24"/>
          <w:szCs w:val="24"/>
        </w:rPr>
        <w:t xml:space="preserve">para a Rede Exclusiva de IP e Rede </w:t>
      </w:r>
      <w:r w:rsidR="00D1199F">
        <w:rPr>
          <w:sz w:val="24"/>
          <w:szCs w:val="24"/>
        </w:rPr>
        <w:t xml:space="preserve">da </w:t>
      </w:r>
      <w:r w:rsidR="000C386F">
        <w:rPr>
          <w:sz w:val="24"/>
          <w:szCs w:val="24"/>
        </w:rPr>
        <w:t>EMPRESA DISTRIBUIDORA</w:t>
      </w:r>
      <w:r w:rsidR="008C1BE3">
        <w:rPr>
          <w:sz w:val="24"/>
          <w:szCs w:val="24"/>
        </w:rPr>
        <w:t xml:space="preserve"> quando houver IP no poste.</w:t>
      </w:r>
    </w:p>
    <w:p w14:paraId="09A49EF3" w14:textId="22E6F8DE" w:rsidR="0048342A" w:rsidRDefault="0048342A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Em caso de não atendimento a norma, o empreiteiro deverá</w:t>
      </w:r>
      <w:r w:rsidR="00505E9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05E91">
        <w:rPr>
          <w:sz w:val="24"/>
          <w:szCs w:val="24"/>
        </w:rPr>
        <w:t xml:space="preserve">por meio </w:t>
      </w:r>
      <w:r>
        <w:rPr>
          <w:sz w:val="24"/>
          <w:szCs w:val="24"/>
        </w:rPr>
        <w:t>do estudo luminotécnico</w:t>
      </w:r>
      <w:r w:rsidR="00505E91">
        <w:rPr>
          <w:sz w:val="24"/>
          <w:szCs w:val="24"/>
        </w:rPr>
        <w:t>,</w:t>
      </w:r>
      <w:r>
        <w:rPr>
          <w:sz w:val="24"/>
          <w:szCs w:val="24"/>
        </w:rPr>
        <w:t xml:space="preserve"> definir as medidas a serem tomadas para atendimento a NBR5101, como: troca de braço, inclinação da luminária, troca de luminária (aumento de potência), acréscimo de segundo nível, est</w:t>
      </w:r>
      <w:r w:rsidR="00E050F9">
        <w:rPr>
          <w:sz w:val="24"/>
          <w:szCs w:val="24"/>
        </w:rPr>
        <w:t xml:space="preserve">e projeto </w:t>
      </w:r>
      <w:r>
        <w:rPr>
          <w:sz w:val="24"/>
          <w:szCs w:val="24"/>
        </w:rPr>
        <w:t>deverá ser enviad</w:t>
      </w:r>
      <w:r w:rsidR="00505E91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E050F9">
        <w:rPr>
          <w:sz w:val="24"/>
          <w:szCs w:val="24"/>
        </w:rPr>
        <w:t>à</w:t>
      </w:r>
      <w:r>
        <w:rPr>
          <w:sz w:val="24"/>
          <w:szCs w:val="24"/>
        </w:rPr>
        <w:t xml:space="preserve"> BHIP</w:t>
      </w:r>
      <w:r w:rsidR="00505E91">
        <w:rPr>
          <w:sz w:val="24"/>
          <w:szCs w:val="24"/>
        </w:rPr>
        <w:t xml:space="preserve"> para</w:t>
      </w:r>
      <w:r>
        <w:rPr>
          <w:sz w:val="24"/>
          <w:szCs w:val="24"/>
        </w:rPr>
        <w:t xml:space="preserve"> análise </w:t>
      </w:r>
      <w:r w:rsidR="00505E91">
        <w:rPr>
          <w:sz w:val="24"/>
          <w:szCs w:val="24"/>
        </w:rPr>
        <w:t>de</w:t>
      </w:r>
      <w:r>
        <w:rPr>
          <w:sz w:val="24"/>
          <w:szCs w:val="24"/>
        </w:rPr>
        <w:t xml:space="preserve"> liberação da execução</w:t>
      </w:r>
      <w:r w:rsidR="00505E91">
        <w:rPr>
          <w:sz w:val="24"/>
          <w:szCs w:val="24"/>
        </w:rPr>
        <w:t xml:space="preserve"> da obra</w:t>
      </w:r>
      <w:r>
        <w:rPr>
          <w:sz w:val="24"/>
          <w:szCs w:val="24"/>
        </w:rPr>
        <w:t>.</w:t>
      </w:r>
    </w:p>
    <w:p w14:paraId="141BA16A" w14:textId="525328DE" w:rsidR="009C667C" w:rsidRPr="009C667C" w:rsidRDefault="009C667C" w:rsidP="009C667C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58" w:name="_Toc49807449"/>
      <w:bookmarkStart w:id="59" w:name="_Toc49807450"/>
      <w:bookmarkStart w:id="60" w:name="_Toc51170775"/>
      <w:bookmarkEnd w:id="58"/>
      <w:bookmarkEnd w:id="59"/>
      <w:r w:rsidRPr="009C667C">
        <w:rPr>
          <w:color w:val="808080" w:themeColor="background1" w:themeShade="80"/>
          <w:lang w:val="pt-BR"/>
        </w:rPr>
        <w:t>Instalação de medidor</w:t>
      </w:r>
      <w:bookmarkEnd w:id="60"/>
    </w:p>
    <w:p w14:paraId="4AF61BBB" w14:textId="5EB9AC80" w:rsidR="009C667C" w:rsidRPr="00BA0144" w:rsidRDefault="009C667C" w:rsidP="001F6D9C">
      <w:pPr>
        <w:spacing w:after="0" w:line="360" w:lineRule="auto"/>
        <w:ind w:firstLine="709"/>
        <w:jc w:val="both"/>
        <w:rPr>
          <w:sz w:val="24"/>
          <w:szCs w:val="24"/>
        </w:rPr>
      </w:pPr>
      <w:r w:rsidRPr="00BA0144">
        <w:rPr>
          <w:sz w:val="24"/>
          <w:szCs w:val="24"/>
        </w:rPr>
        <w:t>Procedimento para pedido de ligação de IP de obras prontas e aprovadas pela BHIP e DPIP:</w:t>
      </w:r>
    </w:p>
    <w:p w14:paraId="5E92A3FB" w14:textId="3798DD3D" w:rsidR="009C667C" w:rsidRPr="00BA0144" w:rsidRDefault="009C667C" w:rsidP="00A64062">
      <w:pPr>
        <w:pStyle w:val="PargrafodaLista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lastRenderedPageBreak/>
        <w:t xml:space="preserve">Primeiramente, após a finalização da obra de IP e aprovação pela BHIP e DPIP, solicitar numeração nova para identificação da caixa com lente (padrão de IP) por </w:t>
      </w:r>
      <w:r w:rsidR="000B7F78" w:rsidRPr="00BA0144">
        <w:rPr>
          <w:sz w:val="24"/>
          <w:szCs w:val="24"/>
        </w:rPr>
        <w:t>e-mail</w:t>
      </w:r>
      <w:r w:rsidR="00BE7A69" w:rsidRPr="00BA0144">
        <w:rPr>
          <w:sz w:val="24"/>
          <w:szCs w:val="24"/>
        </w:rPr>
        <w:t xml:space="preserve">  </w:t>
      </w:r>
      <w:hyperlink r:id="rId45" w:tgtFrame="_blank" w:history="1">
        <w:r w:rsidR="00BE7A69" w:rsidRPr="00BA0144">
          <w:rPr>
            <w:rStyle w:val="Hyperlink"/>
            <w:sz w:val="24"/>
            <w:szCs w:val="24"/>
          </w:rPr>
          <w:t>dpip.sudecap@pbh.gov.br</w:t>
        </w:r>
      </w:hyperlink>
      <w:r w:rsidR="00943C81" w:rsidRPr="00BA0144">
        <w:rPr>
          <w:sz w:val="24"/>
          <w:szCs w:val="24"/>
        </w:rPr>
        <w:t>.</w:t>
      </w:r>
    </w:p>
    <w:p w14:paraId="3AA9C63A" w14:textId="36A0DB6F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>Fornecer o projeto elétrico de IP e do padrão de IP</w:t>
      </w:r>
      <w:r w:rsidR="00051162">
        <w:rPr>
          <w:sz w:val="24"/>
          <w:szCs w:val="24"/>
        </w:rPr>
        <w:t xml:space="preserve"> (medidor)</w:t>
      </w:r>
      <w:r w:rsidRPr="00BA0144">
        <w:rPr>
          <w:sz w:val="24"/>
          <w:szCs w:val="24"/>
        </w:rPr>
        <w:t xml:space="preserve"> pelo mesmo </w:t>
      </w:r>
      <w:r w:rsidR="00C40CDC" w:rsidRPr="00BA0144">
        <w:rPr>
          <w:sz w:val="24"/>
          <w:szCs w:val="24"/>
        </w:rPr>
        <w:t>e-mail</w:t>
      </w:r>
      <w:r w:rsidRPr="00BA0144">
        <w:rPr>
          <w:sz w:val="24"/>
          <w:szCs w:val="24"/>
        </w:rPr>
        <w:t>, com assinatura do responsável técnico do projeto elétrico, com a relação de cargas instaladas e do disjuntor e circuitos presentes (Exemplo: disjuntor bipolar de 40A, 40 luminárias de 100W e 5 projetores LED 120W,</w:t>
      </w:r>
    </w:p>
    <w:p w14:paraId="1E266415" w14:textId="445A5EB4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 xml:space="preserve">Caso o padrão de IP for trifásico, será submetida pela </w:t>
      </w:r>
      <w:r w:rsidRPr="000943C1">
        <w:rPr>
          <w:sz w:val="24"/>
          <w:szCs w:val="24"/>
        </w:rPr>
        <w:t>GAENE</w:t>
      </w:r>
      <w:r w:rsidRPr="00BA0144">
        <w:rPr>
          <w:sz w:val="24"/>
          <w:szCs w:val="24"/>
        </w:rPr>
        <w:t> </w:t>
      </w:r>
      <w:r w:rsidR="00354F5A">
        <w:rPr>
          <w:sz w:val="24"/>
          <w:szCs w:val="24"/>
        </w:rPr>
        <w:t xml:space="preserve">(Gerência de Apoio </w:t>
      </w:r>
      <w:r w:rsidR="000943C1">
        <w:rPr>
          <w:sz w:val="24"/>
          <w:szCs w:val="24"/>
        </w:rPr>
        <w:t xml:space="preserve">em Engenharia Elétrica) </w:t>
      </w:r>
      <w:r w:rsidRPr="00BA0144">
        <w:rPr>
          <w:sz w:val="24"/>
          <w:szCs w:val="24"/>
        </w:rPr>
        <w:t xml:space="preserve">a análise de carga à </w:t>
      </w:r>
      <w:r w:rsidR="002B7DCD">
        <w:rPr>
          <w:sz w:val="24"/>
          <w:szCs w:val="24"/>
        </w:rPr>
        <w:t>EMPRESA DISTRIBUIDORA</w:t>
      </w:r>
      <w:r w:rsidRPr="00BA0144">
        <w:rPr>
          <w:sz w:val="24"/>
          <w:szCs w:val="24"/>
        </w:rPr>
        <w:t xml:space="preserve"> para liberação dessa carga, com prazo de 30 dias para aprovação de carga e liberação da carga para pedido de ligação do padrão trifásico. recomenda-se antecedência do pedido de 30 dias nesse caso antes da finalização da obra. Informar relação de cargas (luminárias, projetores) e disjuntor.</w:t>
      </w:r>
    </w:p>
    <w:p w14:paraId="41DA3845" w14:textId="77777777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>Para facilitar a localização do padrão, enviar imagens ou fotos do padrão pronto.</w:t>
      </w:r>
    </w:p>
    <w:p w14:paraId="6BAD8335" w14:textId="77777777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>Para padrão de IP bifásicos de 40A ou 60A, não é necessária a análise de carga prévia, somente o pedido de ligação e a relação de cargas instaladas para pedido de ligação do padrão pronto.</w:t>
      </w:r>
    </w:p>
    <w:p w14:paraId="7A8F87C7" w14:textId="5E2AC2A0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 xml:space="preserve">O pedido de ligação é realizado no </w:t>
      </w:r>
      <w:r w:rsidR="005E371E">
        <w:rPr>
          <w:sz w:val="24"/>
          <w:szCs w:val="24"/>
        </w:rPr>
        <w:t>“</w:t>
      </w:r>
      <w:r w:rsidR="00C40CDC">
        <w:rPr>
          <w:sz w:val="24"/>
          <w:szCs w:val="24"/>
        </w:rPr>
        <w:t>CEMIG</w:t>
      </w:r>
      <w:r w:rsidR="000C386F">
        <w:rPr>
          <w:sz w:val="24"/>
          <w:szCs w:val="24"/>
        </w:rPr>
        <w:t xml:space="preserve"> </w:t>
      </w:r>
      <w:r w:rsidRPr="00BA0144">
        <w:rPr>
          <w:sz w:val="24"/>
          <w:szCs w:val="24"/>
        </w:rPr>
        <w:t xml:space="preserve"> Atende</w:t>
      </w:r>
      <w:r w:rsidR="005E371E">
        <w:rPr>
          <w:sz w:val="24"/>
          <w:szCs w:val="24"/>
        </w:rPr>
        <w:t>”</w:t>
      </w:r>
      <w:r w:rsidRPr="00BA0144">
        <w:rPr>
          <w:sz w:val="24"/>
          <w:szCs w:val="24"/>
        </w:rPr>
        <w:t xml:space="preserve"> pela conta exclusiva de Poder Público, não é possível a realização do pedido pela conta comum de </w:t>
      </w:r>
      <w:r w:rsidRPr="00A64062">
        <w:rPr>
          <w:sz w:val="24"/>
          <w:szCs w:val="24"/>
        </w:rPr>
        <w:t>consum</w:t>
      </w:r>
      <w:r w:rsidR="00C40CDC" w:rsidRPr="00A64062">
        <w:rPr>
          <w:sz w:val="24"/>
          <w:szCs w:val="24"/>
        </w:rPr>
        <w:t xml:space="preserve">idor da </w:t>
      </w:r>
      <w:r w:rsidR="000C386F" w:rsidRPr="00A64062">
        <w:rPr>
          <w:sz w:val="24"/>
          <w:szCs w:val="24"/>
        </w:rPr>
        <w:t xml:space="preserve">EMPRESA DISTRIBUIDORA </w:t>
      </w:r>
      <w:r w:rsidRPr="00A64062">
        <w:rPr>
          <w:sz w:val="24"/>
          <w:szCs w:val="24"/>
        </w:rPr>
        <w:t xml:space="preserve"> e,</w:t>
      </w:r>
      <w:r w:rsidRPr="00BA0144">
        <w:rPr>
          <w:sz w:val="24"/>
          <w:szCs w:val="24"/>
        </w:rPr>
        <w:t xml:space="preserve"> portanto, o munícipe ou empreiteiro não conseguem realizar o pedido de ligação de IP pelo </w:t>
      </w:r>
      <w:r w:rsidR="005E371E">
        <w:rPr>
          <w:sz w:val="24"/>
          <w:szCs w:val="24"/>
        </w:rPr>
        <w:t>“</w:t>
      </w:r>
      <w:r w:rsidR="00C40CDC">
        <w:rPr>
          <w:sz w:val="24"/>
          <w:szCs w:val="24"/>
        </w:rPr>
        <w:t>CEMIG</w:t>
      </w:r>
      <w:r w:rsidR="000C386F">
        <w:rPr>
          <w:sz w:val="24"/>
          <w:szCs w:val="24"/>
        </w:rPr>
        <w:t xml:space="preserve"> </w:t>
      </w:r>
      <w:r w:rsidRPr="00BA0144">
        <w:rPr>
          <w:sz w:val="24"/>
          <w:szCs w:val="24"/>
        </w:rPr>
        <w:t xml:space="preserve"> Atende</w:t>
      </w:r>
      <w:r w:rsidR="005E371E">
        <w:rPr>
          <w:sz w:val="24"/>
          <w:szCs w:val="24"/>
        </w:rPr>
        <w:t>”</w:t>
      </w:r>
      <w:r w:rsidRPr="00BA0144">
        <w:rPr>
          <w:sz w:val="24"/>
          <w:szCs w:val="24"/>
        </w:rPr>
        <w:t>, devendo sempre acionar a DPIP para ligação do padrão de IP.</w:t>
      </w:r>
    </w:p>
    <w:p w14:paraId="6F58E37D" w14:textId="31FDBCDF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 xml:space="preserve">Para acionamento de pedido de ligação de IP, o padrão deverá estar pronto e conforme norma </w:t>
      </w:r>
      <w:r w:rsidRPr="001F6D9C">
        <w:rPr>
          <w:sz w:val="24"/>
          <w:szCs w:val="24"/>
        </w:rPr>
        <w:t xml:space="preserve">ND 5.1 da </w:t>
      </w:r>
      <w:r w:rsidR="004B4AA1">
        <w:rPr>
          <w:sz w:val="24"/>
          <w:szCs w:val="24"/>
        </w:rPr>
        <w:t>CEMIG</w:t>
      </w:r>
      <w:r w:rsidR="000C386F" w:rsidRPr="001F6D9C">
        <w:rPr>
          <w:sz w:val="24"/>
          <w:szCs w:val="24"/>
        </w:rPr>
        <w:t xml:space="preserve"> </w:t>
      </w:r>
      <w:r w:rsidRPr="00BA0144">
        <w:rPr>
          <w:sz w:val="24"/>
          <w:szCs w:val="24"/>
        </w:rPr>
        <w:t>para evitar futuras reprovações e atrasos na ligação.</w:t>
      </w:r>
    </w:p>
    <w:p w14:paraId="401C188A" w14:textId="77777777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>Para o pedido de ligação do padrão de IP, a obra de iluminação pública deverá estar finalizada, exceto para pedido de análise de carga de padrão trifásico.</w:t>
      </w:r>
    </w:p>
    <w:p w14:paraId="10E62FCA" w14:textId="17BD8CC1" w:rsidR="009C667C" w:rsidRPr="00BA0144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t xml:space="preserve">Será gerado </w:t>
      </w:r>
      <w:r w:rsidRPr="001F6D9C">
        <w:rPr>
          <w:sz w:val="24"/>
          <w:szCs w:val="24"/>
        </w:rPr>
        <w:t>NS</w:t>
      </w:r>
      <w:r w:rsidR="00A763BD">
        <w:rPr>
          <w:sz w:val="24"/>
          <w:szCs w:val="24"/>
        </w:rPr>
        <w:t xml:space="preserve"> (Número de Serviço) </w:t>
      </w:r>
      <w:r w:rsidRPr="001F6D9C">
        <w:rPr>
          <w:sz w:val="24"/>
          <w:szCs w:val="24"/>
        </w:rPr>
        <w:t xml:space="preserve">da </w:t>
      </w:r>
      <w:r w:rsidR="00277BFE" w:rsidRPr="001F6D9C">
        <w:rPr>
          <w:sz w:val="24"/>
          <w:szCs w:val="24"/>
        </w:rPr>
        <w:t>CEMIG</w:t>
      </w:r>
      <w:r w:rsidR="000C386F" w:rsidRPr="001F6D9C">
        <w:rPr>
          <w:sz w:val="24"/>
          <w:szCs w:val="24"/>
        </w:rPr>
        <w:t xml:space="preserve"> </w:t>
      </w:r>
      <w:r w:rsidRPr="00BA0144">
        <w:rPr>
          <w:sz w:val="24"/>
          <w:szCs w:val="24"/>
        </w:rPr>
        <w:t>para acompanhamento do processo de ligação do padrão de IP.</w:t>
      </w:r>
    </w:p>
    <w:p w14:paraId="69C42110" w14:textId="5A98D8B3" w:rsidR="009C667C" w:rsidRPr="001F6D9C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A0144">
        <w:rPr>
          <w:sz w:val="24"/>
          <w:szCs w:val="24"/>
        </w:rPr>
        <w:lastRenderedPageBreak/>
        <w:t xml:space="preserve">Após ligação do padrão, será </w:t>
      </w:r>
      <w:r w:rsidRPr="001F6D9C">
        <w:rPr>
          <w:sz w:val="24"/>
          <w:szCs w:val="24"/>
        </w:rPr>
        <w:t xml:space="preserve">enviado </w:t>
      </w:r>
      <w:r w:rsidR="00A763BD" w:rsidRPr="001F6D9C">
        <w:rPr>
          <w:sz w:val="24"/>
          <w:szCs w:val="24"/>
        </w:rPr>
        <w:t>e-mail</w:t>
      </w:r>
      <w:r w:rsidRPr="001F6D9C">
        <w:rPr>
          <w:sz w:val="24"/>
          <w:szCs w:val="24"/>
        </w:rPr>
        <w:t xml:space="preserve"> informando a instalação do medidor e ligação executada com êxito pela </w:t>
      </w:r>
      <w:r w:rsidR="000C386F" w:rsidRPr="001F6D9C">
        <w:rPr>
          <w:sz w:val="24"/>
          <w:szCs w:val="24"/>
        </w:rPr>
        <w:t>EMPRESA DISTRIBUIDORA</w:t>
      </w:r>
      <w:r w:rsidRPr="001F6D9C">
        <w:rPr>
          <w:sz w:val="24"/>
          <w:szCs w:val="24"/>
        </w:rPr>
        <w:t xml:space="preserve">. Em caso de reprovação pela </w:t>
      </w:r>
      <w:r w:rsidR="000C386F" w:rsidRPr="001F6D9C">
        <w:rPr>
          <w:sz w:val="24"/>
          <w:szCs w:val="24"/>
        </w:rPr>
        <w:t>EMPRESA DISTRIBUIDORA</w:t>
      </w:r>
      <w:r w:rsidRPr="001F6D9C">
        <w:rPr>
          <w:sz w:val="24"/>
          <w:szCs w:val="24"/>
        </w:rPr>
        <w:t xml:space="preserve">, as pendências e irregularidades deverão ser sanadas pelo responsável pela instalação do padrão de IP e informar as correções por </w:t>
      </w:r>
      <w:proofErr w:type="spellStart"/>
      <w:r w:rsidRPr="001F6D9C">
        <w:rPr>
          <w:sz w:val="24"/>
          <w:szCs w:val="24"/>
        </w:rPr>
        <w:t>email</w:t>
      </w:r>
      <w:proofErr w:type="spellEnd"/>
      <w:r w:rsidRPr="001F6D9C">
        <w:rPr>
          <w:sz w:val="24"/>
          <w:szCs w:val="24"/>
        </w:rPr>
        <w:t xml:space="preserve"> à DPIP para nova tentativa de ligação do padrão, após sanadas as irregularidades apontadas pela </w:t>
      </w:r>
      <w:r w:rsidR="000C386F" w:rsidRPr="001F6D9C">
        <w:rPr>
          <w:sz w:val="24"/>
          <w:szCs w:val="24"/>
        </w:rPr>
        <w:t xml:space="preserve">EMPRESA </w:t>
      </w:r>
      <w:proofErr w:type="gramStart"/>
      <w:r w:rsidR="000C386F" w:rsidRPr="001F6D9C">
        <w:rPr>
          <w:sz w:val="24"/>
          <w:szCs w:val="24"/>
        </w:rPr>
        <w:t xml:space="preserve">DISTRIBUIDORA </w:t>
      </w:r>
      <w:r w:rsidRPr="001F6D9C">
        <w:rPr>
          <w:sz w:val="24"/>
          <w:szCs w:val="24"/>
        </w:rPr>
        <w:t xml:space="preserve"> na</w:t>
      </w:r>
      <w:proofErr w:type="gramEnd"/>
      <w:r w:rsidRPr="001F6D9C">
        <w:rPr>
          <w:sz w:val="24"/>
          <w:szCs w:val="24"/>
        </w:rPr>
        <w:t xml:space="preserve"> vistoria.</w:t>
      </w:r>
    </w:p>
    <w:p w14:paraId="243543FF" w14:textId="5256B5DE" w:rsidR="001D7E8C" w:rsidRDefault="009C667C" w:rsidP="00A64062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O prazo para ligação é aproximadamente 7 dias após emissão da NS</w:t>
      </w:r>
      <w:r w:rsidR="00A763BD" w:rsidRPr="001F6D9C">
        <w:rPr>
          <w:sz w:val="24"/>
          <w:szCs w:val="24"/>
        </w:rPr>
        <w:t xml:space="preserve"> (Número de Serviço)</w:t>
      </w:r>
      <w:r w:rsidRPr="001F6D9C">
        <w:rPr>
          <w:sz w:val="24"/>
          <w:szCs w:val="24"/>
        </w:rPr>
        <w:t xml:space="preserve"> pela </w:t>
      </w:r>
      <w:r w:rsidR="000C386F" w:rsidRPr="001F6D9C">
        <w:rPr>
          <w:sz w:val="24"/>
          <w:szCs w:val="24"/>
        </w:rPr>
        <w:t xml:space="preserve">EMPRESA </w:t>
      </w:r>
      <w:proofErr w:type="gramStart"/>
      <w:r w:rsidR="000C386F" w:rsidRPr="001F6D9C">
        <w:rPr>
          <w:sz w:val="24"/>
          <w:szCs w:val="24"/>
        </w:rPr>
        <w:t xml:space="preserve">DISTRIBUIDORA </w:t>
      </w:r>
      <w:r w:rsidRPr="001F6D9C">
        <w:rPr>
          <w:sz w:val="24"/>
          <w:szCs w:val="24"/>
        </w:rPr>
        <w:t>.</w:t>
      </w:r>
      <w:proofErr w:type="gramEnd"/>
    </w:p>
    <w:p w14:paraId="638BEFE5" w14:textId="77777777" w:rsidR="001D7E8C" w:rsidRDefault="001D7E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4E477C" w14:textId="2285C6D2" w:rsidR="00FD5BA9" w:rsidRPr="00FD5BA9" w:rsidRDefault="00FD5BA9" w:rsidP="00FD5BA9">
      <w:pPr>
        <w:pStyle w:val="Ttulo1"/>
        <w:spacing w:line="360" w:lineRule="auto"/>
        <w:jc w:val="both"/>
        <w:rPr>
          <w:rFonts w:ascii="Cambria" w:eastAsiaTheme="minorEastAsia" w:hAnsi="Cambria" w:cstheme="minorBidi"/>
          <w:color w:val="7F7F7F" w:themeColor="text1" w:themeTint="80"/>
          <w:lang w:val="pt-BR"/>
        </w:rPr>
      </w:pPr>
      <w:bookmarkStart w:id="61" w:name="_Toc49807452"/>
      <w:bookmarkStart w:id="62" w:name="_Toc51170776"/>
      <w:bookmarkEnd w:id="61"/>
      <w:r>
        <w:rPr>
          <w:rFonts w:ascii="Cambria" w:eastAsiaTheme="minorEastAsia" w:hAnsi="Cambria" w:cstheme="minorBidi"/>
          <w:color w:val="7F7F7F" w:themeColor="text1" w:themeTint="80"/>
          <w:lang w:val="pt-BR"/>
        </w:rPr>
        <w:lastRenderedPageBreak/>
        <w:t>Vistoria para entrega da obra</w:t>
      </w:r>
      <w:bookmarkEnd w:id="62"/>
    </w:p>
    <w:p w14:paraId="071953AA" w14:textId="25B9F3FC" w:rsidR="00FD5BA9" w:rsidRPr="001F6D9C" w:rsidRDefault="00FD5BA9" w:rsidP="001F6D9C">
      <w:pPr>
        <w:spacing w:before="125" w:after="160" w:line="360" w:lineRule="auto"/>
        <w:ind w:firstLine="432"/>
        <w:jc w:val="both"/>
        <w:rPr>
          <w:sz w:val="24"/>
          <w:szCs w:val="24"/>
        </w:rPr>
      </w:pPr>
      <w:r w:rsidRPr="001F6D9C">
        <w:rPr>
          <w:sz w:val="24"/>
          <w:szCs w:val="24"/>
        </w:rPr>
        <w:t xml:space="preserve">Após execução da obra, a </w:t>
      </w:r>
      <w:r w:rsidR="00C659A6" w:rsidRPr="001F6D9C">
        <w:rPr>
          <w:sz w:val="24"/>
          <w:szCs w:val="24"/>
        </w:rPr>
        <w:t>empreiteira</w:t>
      </w:r>
      <w:r w:rsidRPr="001F6D9C">
        <w:rPr>
          <w:sz w:val="24"/>
          <w:szCs w:val="24"/>
        </w:rPr>
        <w:t xml:space="preserve"> responsável pelo projeto</w:t>
      </w:r>
      <w:r w:rsidR="00C659A6" w:rsidRPr="001F6D9C">
        <w:rPr>
          <w:sz w:val="24"/>
          <w:szCs w:val="24"/>
        </w:rPr>
        <w:t>/obra</w:t>
      </w:r>
      <w:r w:rsidRPr="001F6D9C">
        <w:rPr>
          <w:sz w:val="24"/>
          <w:szCs w:val="24"/>
        </w:rPr>
        <w:t xml:space="preserve"> deverá comunicar ao setor de </w:t>
      </w:r>
      <w:r w:rsidR="00476B93" w:rsidRPr="001F6D9C">
        <w:rPr>
          <w:sz w:val="24"/>
          <w:szCs w:val="24"/>
        </w:rPr>
        <w:t xml:space="preserve">Projetos da </w:t>
      </w:r>
      <w:r w:rsidRPr="001F6D9C">
        <w:rPr>
          <w:sz w:val="24"/>
          <w:szCs w:val="24"/>
        </w:rPr>
        <w:t>BHIP</w:t>
      </w:r>
      <w:r w:rsidR="001D575C">
        <w:rPr>
          <w:sz w:val="24"/>
          <w:szCs w:val="24"/>
        </w:rPr>
        <w:t xml:space="preserve">, encaminhando a lista de materiais aplicados juntamente com o projeto As </w:t>
      </w:r>
      <w:proofErr w:type="spellStart"/>
      <w:r w:rsidR="001D575C">
        <w:rPr>
          <w:sz w:val="24"/>
          <w:szCs w:val="24"/>
        </w:rPr>
        <w:t>Built</w:t>
      </w:r>
      <w:proofErr w:type="spellEnd"/>
      <w:r w:rsidR="009D40F0">
        <w:rPr>
          <w:sz w:val="24"/>
          <w:szCs w:val="24"/>
        </w:rPr>
        <w:t xml:space="preserve"> para o</w:t>
      </w:r>
      <w:r w:rsidRPr="001F6D9C">
        <w:rPr>
          <w:sz w:val="24"/>
          <w:szCs w:val="24"/>
        </w:rPr>
        <w:t xml:space="preserve"> e-mail</w:t>
      </w:r>
      <w:r w:rsidR="00476B93" w:rsidRPr="001F6D9C">
        <w:rPr>
          <w:sz w:val="24"/>
          <w:szCs w:val="24"/>
        </w:rPr>
        <w:t xml:space="preserve"> </w:t>
      </w:r>
      <w:hyperlink r:id="rId46" w:history="1">
        <w:r w:rsidR="00476B93" w:rsidRPr="001F6D9C">
          <w:rPr>
            <w:rStyle w:val="Hyperlink"/>
            <w:sz w:val="24"/>
            <w:szCs w:val="24"/>
          </w:rPr>
          <w:t>projetos.especiais@bhip.com.br</w:t>
        </w:r>
      </w:hyperlink>
      <w:r w:rsidR="00476B93" w:rsidRPr="001F6D9C">
        <w:rPr>
          <w:sz w:val="24"/>
          <w:szCs w:val="24"/>
        </w:rPr>
        <w:t xml:space="preserve"> </w:t>
      </w:r>
      <w:r w:rsidRPr="001F6D9C">
        <w:rPr>
          <w:sz w:val="24"/>
          <w:szCs w:val="24"/>
        </w:rPr>
        <w:t xml:space="preserve">, </w:t>
      </w:r>
      <w:r w:rsidR="007A1C25">
        <w:rPr>
          <w:sz w:val="24"/>
          <w:szCs w:val="24"/>
        </w:rPr>
        <w:t>solicitando a vistoria da obra</w:t>
      </w:r>
      <w:r w:rsidRPr="001F6D9C">
        <w:rPr>
          <w:sz w:val="24"/>
          <w:szCs w:val="24"/>
        </w:rPr>
        <w:t xml:space="preserve">. Será avaliado a execução da obra com base no projeto apresentado </w:t>
      </w:r>
      <w:r w:rsidR="00C659A6" w:rsidRPr="001F6D9C">
        <w:rPr>
          <w:sz w:val="24"/>
          <w:szCs w:val="24"/>
        </w:rPr>
        <w:t xml:space="preserve">e aprovado pela </w:t>
      </w:r>
      <w:r w:rsidRPr="001F6D9C">
        <w:rPr>
          <w:sz w:val="24"/>
          <w:szCs w:val="24"/>
        </w:rPr>
        <w:t>BHIP no início do processo. Itens a ser</w:t>
      </w:r>
      <w:r w:rsidR="009A7CE5" w:rsidRPr="001F6D9C">
        <w:rPr>
          <w:sz w:val="24"/>
          <w:szCs w:val="24"/>
        </w:rPr>
        <w:t>em</w:t>
      </w:r>
      <w:r w:rsidRPr="001F6D9C">
        <w:rPr>
          <w:sz w:val="24"/>
          <w:szCs w:val="24"/>
        </w:rPr>
        <w:t xml:space="preserve"> avaliado</w:t>
      </w:r>
      <w:r w:rsidR="00E227F6" w:rsidRPr="001F6D9C">
        <w:rPr>
          <w:sz w:val="24"/>
          <w:szCs w:val="24"/>
        </w:rPr>
        <w:t>s</w:t>
      </w:r>
      <w:r w:rsidRPr="001F6D9C">
        <w:rPr>
          <w:sz w:val="24"/>
          <w:szCs w:val="24"/>
        </w:rPr>
        <w:t>:</w:t>
      </w:r>
    </w:p>
    <w:p w14:paraId="71AB5EA5" w14:textId="5E23A42B" w:rsidR="00FD5BA9" w:rsidRDefault="002654EA" w:rsidP="00A64062">
      <w:pPr>
        <w:pStyle w:val="PargrafodaLista"/>
        <w:numPr>
          <w:ilvl w:val="0"/>
          <w:numId w:val="12"/>
        </w:numPr>
        <w:spacing w:before="125" w:after="160" w:line="360" w:lineRule="auto"/>
        <w:ind w:left="1080"/>
        <w:contextualSpacing w:val="0"/>
        <w:jc w:val="both"/>
        <w:rPr>
          <w:sz w:val="24"/>
          <w:szCs w:val="24"/>
        </w:rPr>
      </w:pPr>
      <w:r w:rsidRPr="002654EA">
        <w:rPr>
          <w:sz w:val="24"/>
          <w:szCs w:val="24"/>
          <w:u w:val="single"/>
        </w:rPr>
        <w:t xml:space="preserve">Entrega da Obra: </w:t>
      </w:r>
      <w:r w:rsidR="009A7CE5">
        <w:rPr>
          <w:sz w:val="24"/>
          <w:szCs w:val="24"/>
        </w:rPr>
        <w:t>Circuito, aterramento, caixas de passagem, eletrodutos, condutores, conectores, medidores, relés, braços/suportes, ajuste de ângulo, luminária homologada, etiquetas de potência e óptica</w:t>
      </w:r>
      <w:r w:rsidR="00D10FF1">
        <w:rPr>
          <w:sz w:val="24"/>
          <w:szCs w:val="24"/>
        </w:rPr>
        <w:t>, medidores</w:t>
      </w:r>
      <w:r w:rsidR="009A7CE5">
        <w:rPr>
          <w:sz w:val="24"/>
          <w:szCs w:val="24"/>
        </w:rPr>
        <w:t xml:space="preserve"> e demais </w:t>
      </w:r>
      <w:r>
        <w:rPr>
          <w:sz w:val="24"/>
          <w:szCs w:val="24"/>
        </w:rPr>
        <w:t>itens conforme apresentados</w:t>
      </w:r>
      <w:r w:rsidR="009A7CE5">
        <w:rPr>
          <w:sz w:val="24"/>
          <w:szCs w:val="24"/>
        </w:rPr>
        <w:t xml:space="preserve"> em projeto</w:t>
      </w:r>
      <w:r>
        <w:rPr>
          <w:sz w:val="24"/>
          <w:szCs w:val="24"/>
        </w:rPr>
        <w:t xml:space="preserve"> aprovado.</w:t>
      </w:r>
    </w:p>
    <w:p w14:paraId="3C83A996" w14:textId="08314814" w:rsidR="002654EA" w:rsidRDefault="001D7E8C" w:rsidP="009A7CE5">
      <w:pPr>
        <w:spacing w:before="125" w:after="16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A6DABD" wp14:editId="58F191C0">
            <wp:extent cx="4163699" cy="4643034"/>
            <wp:effectExtent l="76200" t="76200" r="141605" b="13906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76849" cy="4657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5AE17E" w14:textId="196BE671" w:rsidR="00FD5BA9" w:rsidRDefault="002654EA" w:rsidP="00302969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  <w:u w:val="single"/>
        </w:rPr>
        <w:lastRenderedPageBreak/>
        <w:t xml:space="preserve">Aferição </w:t>
      </w:r>
      <w:r w:rsidR="00FD5BA9" w:rsidRPr="002654EA">
        <w:rPr>
          <w:sz w:val="24"/>
          <w:szCs w:val="24"/>
          <w:u w:val="single"/>
        </w:rPr>
        <w:t>do Nível de Iluminância:</w:t>
      </w:r>
      <w:r w:rsidR="00FD5BA9" w:rsidRPr="009A7CE5">
        <w:rPr>
          <w:sz w:val="24"/>
          <w:szCs w:val="24"/>
        </w:rPr>
        <w:t xml:space="preserve"> Verificar o atendimento a norma de iluminação NBR510</w:t>
      </w:r>
      <w:r w:rsidR="005F776F" w:rsidRPr="009A7CE5">
        <w:rPr>
          <w:sz w:val="24"/>
          <w:szCs w:val="24"/>
        </w:rPr>
        <w:t>1</w:t>
      </w:r>
      <w:r w:rsidR="00FD5BA9" w:rsidRPr="009A7CE5">
        <w:rPr>
          <w:sz w:val="24"/>
          <w:szCs w:val="24"/>
        </w:rPr>
        <w:t xml:space="preserve"> conforme estudo luminotécnico aprovado pela BHIP. A verificação será com base na metodologia da norma.</w:t>
      </w:r>
    </w:p>
    <w:p w14:paraId="3163710E" w14:textId="0E63989B" w:rsidR="002654EA" w:rsidRPr="002654EA" w:rsidRDefault="002654EA" w:rsidP="002654EA">
      <w:pPr>
        <w:spacing w:before="125" w:after="160" w:line="360" w:lineRule="auto"/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1DE224D0" wp14:editId="6301069B">
            <wp:extent cx="5400040" cy="4418965"/>
            <wp:effectExtent l="0" t="0" r="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2CD3" w14:textId="312E3E6D" w:rsidR="00FD5BA9" w:rsidRPr="001F6D9C" w:rsidRDefault="00FD5BA9" w:rsidP="001F6D9C">
      <w:pPr>
        <w:spacing w:before="69" w:after="160" w:line="360" w:lineRule="auto"/>
        <w:ind w:right="690" w:firstLine="432"/>
        <w:jc w:val="both"/>
        <w:rPr>
          <w:sz w:val="24"/>
          <w:szCs w:val="24"/>
        </w:rPr>
      </w:pPr>
      <w:r w:rsidRPr="001F6D9C">
        <w:rPr>
          <w:sz w:val="24"/>
          <w:szCs w:val="24"/>
        </w:rPr>
        <w:t>Em caso de não conformidade na execução</w:t>
      </w:r>
      <w:r w:rsidR="00336A7C" w:rsidRPr="001F6D9C">
        <w:rPr>
          <w:sz w:val="24"/>
          <w:szCs w:val="24"/>
        </w:rPr>
        <w:t xml:space="preserve"> e entrega</w:t>
      </w:r>
      <w:r w:rsidRPr="001F6D9C">
        <w:rPr>
          <w:sz w:val="24"/>
          <w:szCs w:val="24"/>
        </w:rPr>
        <w:t xml:space="preserve"> da obra, a</w:t>
      </w:r>
      <w:r w:rsidR="00336A7C" w:rsidRPr="001F6D9C">
        <w:rPr>
          <w:sz w:val="24"/>
          <w:szCs w:val="24"/>
        </w:rPr>
        <w:t xml:space="preserve"> </w:t>
      </w:r>
      <w:r w:rsidRPr="001F6D9C">
        <w:rPr>
          <w:sz w:val="24"/>
          <w:szCs w:val="24"/>
        </w:rPr>
        <w:t>Prefeitura (D</w:t>
      </w:r>
      <w:r w:rsidR="00834A19" w:rsidRPr="001F6D9C">
        <w:rPr>
          <w:sz w:val="24"/>
          <w:szCs w:val="24"/>
        </w:rPr>
        <w:t>PIP</w:t>
      </w:r>
      <w:r w:rsidRPr="001F6D9C">
        <w:rPr>
          <w:sz w:val="24"/>
          <w:szCs w:val="24"/>
        </w:rPr>
        <w:t xml:space="preserve"> – D</w:t>
      </w:r>
      <w:r w:rsidR="00834A19" w:rsidRPr="001F6D9C">
        <w:rPr>
          <w:sz w:val="24"/>
          <w:szCs w:val="24"/>
        </w:rPr>
        <w:t>epartamento de Iluminação Pública</w:t>
      </w:r>
      <w:r w:rsidRPr="001F6D9C">
        <w:rPr>
          <w:sz w:val="24"/>
          <w:szCs w:val="24"/>
        </w:rPr>
        <w:t xml:space="preserve">), </w:t>
      </w:r>
      <w:r w:rsidR="00336A7C" w:rsidRPr="001F6D9C">
        <w:rPr>
          <w:sz w:val="24"/>
          <w:szCs w:val="24"/>
        </w:rPr>
        <w:t>notificará</w:t>
      </w:r>
      <w:r w:rsidRPr="001F6D9C">
        <w:rPr>
          <w:sz w:val="24"/>
          <w:szCs w:val="24"/>
        </w:rPr>
        <w:t xml:space="preserve"> o responsável pelo projeto para realizar adequações conforme orientações BHIP.</w:t>
      </w:r>
      <w:r w:rsidR="00336A7C" w:rsidRPr="001F6D9C">
        <w:rPr>
          <w:sz w:val="24"/>
          <w:szCs w:val="24"/>
        </w:rPr>
        <w:t xml:space="preserve"> A qualidade dos materiais aplicados deverá </w:t>
      </w:r>
      <w:r w:rsidR="00666A98">
        <w:rPr>
          <w:sz w:val="24"/>
          <w:szCs w:val="24"/>
        </w:rPr>
        <w:t xml:space="preserve">estar </w:t>
      </w:r>
      <w:r w:rsidR="005407C0">
        <w:rPr>
          <w:sz w:val="24"/>
          <w:szCs w:val="24"/>
        </w:rPr>
        <w:t>em conformidade com as diretrizes deste manual</w:t>
      </w:r>
      <w:r w:rsidR="00336A7C" w:rsidRPr="001F6D9C">
        <w:rPr>
          <w:sz w:val="24"/>
          <w:szCs w:val="24"/>
        </w:rPr>
        <w:t>, não será aceito material de qualidade inferior. E no caso do não atendimento a norma NB</w:t>
      </w:r>
      <w:r w:rsidR="00273B00">
        <w:rPr>
          <w:sz w:val="24"/>
          <w:szCs w:val="24"/>
        </w:rPr>
        <w:t xml:space="preserve">R </w:t>
      </w:r>
      <w:r w:rsidR="00336A7C" w:rsidRPr="001F6D9C">
        <w:rPr>
          <w:sz w:val="24"/>
          <w:szCs w:val="24"/>
        </w:rPr>
        <w:t>5101 o empreiteiro deverá realizar adequações que serão indicadas pela BHIP, como por exemplo: alteração na inclinação da luminária, troca de braço e até o aumento de potência.</w:t>
      </w:r>
    </w:p>
    <w:p w14:paraId="2286AA9B" w14:textId="3FACD0CB" w:rsidR="002E397A" w:rsidRPr="002E397A" w:rsidRDefault="002E397A" w:rsidP="002E397A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63" w:name="_Toc51170777"/>
      <w:r w:rsidRPr="002E397A">
        <w:rPr>
          <w:color w:val="808080" w:themeColor="background1" w:themeShade="80"/>
          <w:lang w:val="pt-BR"/>
        </w:rPr>
        <w:lastRenderedPageBreak/>
        <w:t>CONTATO BHIP</w:t>
      </w:r>
      <w:bookmarkEnd w:id="63"/>
    </w:p>
    <w:p w14:paraId="56165D4E" w14:textId="77777777" w:rsidR="00C07261" w:rsidRPr="001F6D9C" w:rsidRDefault="00C07261" w:rsidP="001F6D9C">
      <w:pPr>
        <w:pStyle w:val="PargrafodaLista"/>
        <w:spacing w:after="0" w:line="360" w:lineRule="auto"/>
        <w:ind w:left="0" w:firstLine="709"/>
        <w:jc w:val="both"/>
        <w:rPr>
          <w:rStyle w:val="Hyperlink"/>
          <w:rFonts w:cstheme="minorHAnsi"/>
          <w:sz w:val="24"/>
          <w:szCs w:val="24"/>
        </w:rPr>
      </w:pPr>
      <w:r w:rsidRPr="001F6D9C">
        <w:rPr>
          <w:rFonts w:cstheme="minorHAnsi"/>
          <w:sz w:val="24"/>
          <w:szCs w:val="24"/>
        </w:rPr>
        <w:t xml:space="preserve">Em caso de dúvidas ou informação de conclusão de obra, enviar </w:t>
      </w:r>
      <w:proofErr w:type="spellStart"/>
      <w:r w:rsidRPr="001F6D9C">
        <w:rPr>
          <w:rFonts w:cstheme="minorHAnsi"/>
          <w:sz w:val="24"/>
          <w:szCs w:val="24"/>
        </w:rPr>
        <w:t>email</w:t>
      </w:r>
      <w:proofErr w:type="spellEnd"/>
      <w:r w:rsidRPr="001F6D9C">
        <w:rPr>
          <w:rFonts w:cstheme="minorHAnsi"/>
          <w:sz w:val="24"/>
          <w:szCs w:val="24"/>
        </w:rPr>
        <w:t xml:space="preserve"> para: </w:t>
      </w:r>
      <w:hyperlink r:id="rId49" w:history="1">
        <w:r w:rsidRPr="001F6D9C">
          <w:rPr>
            <w:rStyle w:val="Hyperlink"/>
            <w:rFonts w:cstheme="minorHAnsi"/>
            <w:sz w:val="24"/>
            <w:szCs w:val="24"/>
          </w:rPr>
          <w:t>projetos.especiais@bhip.com.br</w:t>
        </w:r>
      </w:hyperlink>
    </w:p>
    <w:p w14:paraId="6E24ED7B" w14:textId="76532C65" w:rsidR="00842753" w:rsidRPr="006E58F0" w:rsidRDefault="00842753" w:rsidP="00842753"/>
    <w:p w14:paraId="1EA49002" w14:textId="55206B60" w:rsidR="007D65A6" w:rsidRPr="006E58F0" w:rsidRDefault="007D65A6" w:rsidP="007D65A6">
      <w:pPr>
        <w:pStyle w:val="Ttulo1"/>
        <w:spacing w:line="360" w:lineRule="auto"/>
        <w:jc w:val="both"/>
        <w:rPr>
          <w:color w:val="808080" w:themeColor="background1" w:themeShade="80"/>
          <w:lang w:val="pt-BR"/>
        </w:rPr>
      </w:pPr>
      <w:bookmarkStart w:id="64" w:name="_Toc7519097"/>
      <w:bookmarkStart w:id="65" w:name="_Toc8227840"/>
      <w:bookmarkStart w:id="66" w:name="_Toc51170778"/>
      <w:bookmarkEnd w:id="2"/>
      <w:r w:rsidRPr="006E58F0">
        <w:rPr>
          <w:color w:val="808080" w:themeColor="background1" w:themeShade="80"/>
          <w:lang w:val="pt-BR"/>
        </w:rPr>
        <w:t>Histórico das Revisões</w:t>
      </w:r>
      <w:bookmarkEnd w:id="64"/>
      <w:bookmarkEnd w:id="65"/>
      <w:bookmarkEnd w:id="66"/>
    </w:p>
    <w:tbl>
      <w:tblPr>
        <w:tblStyle w:val="TabeladeGrade1Clara1"/>
        <w:tblW w:w="0" w:type="auto"/>
        <w:tblLook w:val="04A0" w:firstRow="1" w:lastRow="0" w:firstColumn="1" w:lastColumn="0" w:noHBand="0" w:noVBand="1"/>
      </w:tblPr>
      <w:tblGrid>
        <w:gridCol w:w="988"/>
        <w:gridCol w:w="1417"/>
        <w:gridCol w:w="6089"/>
      </w:tblGrid>
      <w:tr w:rsidR="007D65A6" w:rsidRPr="006E58F0" w14:paraId="10C1DFAE" w14:textId="77777777" w:rsidTr="006F3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A35573F" w14:textId="77777777" w:rsidR="007D65A6" w:rsidRPr="006E58F0" w:rsidRDefault="007D65A6" w:rsidP="006F39F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E58F0">
              <w:rPr>
                <w:sz w:val="20"/>
                <w:szCs w:val="20"/>
              </w:rPr>
              <w:t>REVISÃO</w:t>
            </w:r>
          </w:p>
        </w:tc>
        <w:tc>
          <w:tcPr>
            <w:tcW w:w="1417" w:type="dxa"/>
          </w:tcPr>
          <w:p w14:paraId="5B60E068" w14:textId="77777777" w:rsidR="007D65A6" w:rsidRPr="006E58F0" w:rsidRDefault="007D65A6" w:rsidP="006F39F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8F0">
              <w:rPr>
                <w:sz w:val="20"/>
                <w:szCs w:val="20"/>
              </w:rPr>
              <w:t>DATA</w:t>
            </w:r>
          </w:p>
        </w:tc>
        <w:tc>
          <w:tcPr>
            <w:tcW w:w="6089" w:type="dxa"/>
          </w:tcPr>
          <w:p w14:paraId="2E8DCB6D" w14:textId="77777777" w:rsidR="007D65A6" w:rsidRPr="006E58F0" w:rsidRDefault="007D65A6" w:rsidP="006F39F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8F0">
              <w:rPr>
                <w:sz w:val="20"/>
                <w:szCs w:val="20"/>
              </w:rPr>
              <w:t>NATUREZA DA ALTERAÇÃO</w:t>
            </w:r>
          </w:p>
        </w:tc>
      </w:tr>
      <w:tr w:rsidR="007D65A6" w:rsidRPr="006E58F0" w14:paraId="41D14C72" w14:textId="77777777" w:rsidTr="006F3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8AEC9D5" w14:textId="0FA14394" w:rsidR="007D65A6" w:rsidRPr="006E58F0" w:rsidRDefault="007D65A6" w:rsidP="006F39F7">
            <w:pPr>
              <w:spacing w:line="360" w:lineRule="auto"/>
              <w:jc w:val="both"/>
              <w:rPr>
                <w:b w:val="0"/>
                <w:sz w:val="20"/>
                <w:szCs w:val="20"/>
              </w:rPr>
            </w:pPr>
            <w:r w:rsidRPr="006E58F0">
              <w:rPr>
                <w:b w:val="0"/>
                <w:sz w:val="20"/>
                <w:szCs w:val="20"/>
              </w:rPr>
              <w:t>0</w:t>
            </w:r>
            <w:r w:rsidR="005C0035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6481F659" w14:textId="38AA340C" w:rsidR="007D65A6" w:rsidRPr="006E58F0" w:rsidRDefault="005C0035" w:rsidP="006F39F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31/08/2020</w:t>
            </w:r>
          </w:p>
        </w:tc>
        <w:tc>
          <w:tcPr>
            <w:tcW w:w="6089" w:type="dxa"/>
          </w:tcPr>
          <w:p w14:paraId="68D4ABD7" w14:textId="749B7B6F" w:rsidR="007D65A6" w:rsidRPr="006E58F0" w:rsidRDefault="005C0035" w:rsidP="001F6D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Adequação geral do texto, acréscimo de diretrizes para solicitação de instalação de medidor.</w:t>
            </w:r>
          </w:p>
        </w:tc>
      </w:tr>
    </w:tbl>
    <w:p w14:paraId="0A218FD7" w14:textId="77777777" w:rsidR="007D65A6" w:rsidRPr="006E58F0" w:rsidRDefault="007D65A6" w:rsidP="007D65A6">
      <w:pPr>
        <w:spacing w:after="0" w:line="360" w:lineRule="auto"/>
        <w:jc w:val="both"/>
      </w:pPr>
    </w:p>
    <w:p w14:paraId="4497DF11" w14:textId="77777777" w:rsidR="00AE313A" w:rsidRPr="006E58F0" w:rsidRDefault="00AE313A" w:rsidP="00E34B8F">
      <w:pPr>
        <w:spacing w:line="360" w:lineRule="auto"/>
      </w:pPr>
    </w:p>
    <w:sectPr w:rsidR="00AE313A" w:rsidRPr="006E58F0" w:rsidSect="00A45534">
      <w:headerReference w:type="default" r:id="rId50"/>
      <w:footerReference w:type="default" r:id="rId51"/>
      <w:headerReference w:type="first" r:id="rId52"/>
      <w:pgSz w:w="11906" w:h="16838"/>
      <w:pgMar w:top="2529" w:right="1701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B0BA8" w14:textId="77777777" w:rsidR="00DD1B57" w:rsidRDefault="00DD1B57" w:rsidP="007658E8">
      <w:pPr>
        <w:spacing w:after="0" w:line="240" w:lineRule="auto"/>
      </w:pPr>
      <w:r>
        <w:separator/>
      </w:r>
    </w:p>
  </w:endnote>
  <w:endnote w:type="continuationSeparator" w:id="0">
    <w:p w14:paraId="353DAB2C" w14:textId="77777777" w:rsidR="00DD1B57" w:rsidRDefault="00DD1B57" w:rsidP="0076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C94E" w14:textId="0C1ED8DA" w:rsidR="008E415D" w:rsidRDefault="008E415D">
    <w:pPr>
      <w:pStyle w:val="Rodap"/>
      <w:jc w:val="right"/>
    </w:pPr>
  </w:p>
  <w:sdt>
    <w:sdtPr>
      <w:id w:val="1363855044"/>
      <w:docPartObj>
        <w:docPartGallery w:val="Page Numbers (Bottom of Page)"/>
        <w:docPartUnique/>
      </w:docPartObj>
    </w:sdtPr>
    <w:sdtEndPr/>
    <w:sdtContent>
      <w:p w14:paraId="6C5FDE33" w14:textId="77777777" w:rsidR="008E415D" w:rsidRDefault="008E415D" w:rsidP="002C1DFA">
        <w:pPr>
          <w:pStyle w:val="Rodap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2FF1AB4A" w14:textId="77777777" w:rsidR="008E415D" w:rsidRDefault="008E41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A43CA" w14:textId="77777777" w:rsidR="00DD1B57" w:rsidRDefault="00DD1B57" w:rsidP="007658E8">
      <w:pPr>
        <w:spacing w:after="0" w:line="240" w:lineRule="auto"/>
      </w:pPr>
      <w:r>
        <w:separator/>
      </w:r>
    </w:p>
  </w:footnote>
  <w:footnote w:type="continuationSeparator" w:id="0">
    <w:p w14:paraId="10AEF5D1" w14:textId="77777777" w:rsidR="00DD1B57" w:rsidRDefault="00DD1B57" w:rsidP="0076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207" w:type="dxa"/>
      <w:jc w:val="center"/>
      <w:tblLayout w:type="fixed"/>
      <w:tblLook w:val="04A0" w:firstRow="1" w:lastRow="0" w:firstColumn="1" w:lastColumn="0" w:noHBand="0" w:noVBand="1"/>
    </w:tblPr>
    <w:tblGrid>
      <w:gridCol w:w="1838"/>
      <w:gridCol w:w="5534"/>
      <w:gridCol w:w="850"/>
      <w:gridCol w:w="1985"/>
    </w:tblGrid>
    <w:tr w:rsidR="008E415D" w14:paraId="1CF6AB9F" w14:textId="77777777" w:rsidTr="003B117E">
      <w:trPr>
        <w:trHeight w:val="415"/>
        <w:jc w:val="center"/>
      </w:trPr>
      <w:tc>
        <w:tcPr>
          <w:tcW w:w="1838" w:type="dxa"/>
          <w:vMerge w:val="restart"/>
        </w:tcPr>
        <w:p w14:paraId="2147095A" w14:textId="77777777" w:rsidR="008E415D" w:rsidRDefault="008E415D" w:rsidP="00A45534">
          <w:pPr>
            <w:pStyle w:val="Cabealho"/>
          </w:pPr>
          <w:r w:rsidRPr="00E57BC8">
            <w:rPr>
              <w:rFonts w:cstheme="minorHAnsi"/>
              <w:b/>
              <w:noProof/>
              <w:color w:val="C00000"/>
              <w:sz w:val="48"/>
              <w:szCs w:val="32"/>
            </w:rPr>
            <w:drawing>
              <wp:anchor distT="0" distB="0" distL="114300" distR="114300" simplePos="0" relativeHeight="251752448" behindDoc="0" locked="0" layoutInCell="1" allowOverlap="1" wp14:anchorId="45A76ADF" wp14:editId="42BBC14E">
                <wp:simplePos x="0" y="0"/>
                <wp:positionH relativeFrom="margin">
                  <wp:posOffset>-7513</wp:posOffset>
                </wp:positionH>
                <wp:positionV relativeFrom="margin">
                  <wp:posOffset>175564</wp:posOffset>
                </wp:positionV>
                <wp:extent cx="1041400" cy="391678"/>
                <wp:effectExtent l="0" t="0" r="6350" b="8890"/>
                <wp:wrapSquare wrapText="bothSides"/>
                <wp:docPr id="19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391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34" w:type="dxa"/>
          <w:vMerge w:val="restart"/>
        </w:tcPr>
        <w:p w14:paraId="3D3E752C" w14:textId="77777777" w:rsidR="008E415D" w:rsidRDefault="008E415D" w:rsidP="00A45534">
          <w:pPr>
            <w:pStyle w:val="Cabealho"/>
            <w:jc w:val="center"/>
          </w:pPr>
        </w:p>
        <w:p w14:paraId="2021EAA9" w14:textId="77777777" w:rsidR="008E415D" w:rsidRPr="002065A0" w:rsidRDefault="008E415D" w:rsidP="00A45534">
          <w:pPr>
            <w:pStyle w:val="Cabealh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MANUAL DE INSTRUÇÕES – MI</w:t>
          </w:r>
        </w:p>
      </w:tc>
      <w:tc>
        <w:tcPr>
          <w:tcW w:w="850" w:type="dxa"/>
          <w:vAlign w:val="center"/>
        </w:tcPr>
        <w:p w14:paraId="5034086C" w14:textId="77777777" w:rsidR="008E415D" w:rsidRPr="0063747C" w:rsidRDefault="008E415D" w:rsidP="00A45534">
          <w:pPr>
            <w:pStyle w:val="Cabealho"/>
            <w:rPr>
              <w:b/>
              <w:sz w:val="18"/>
              <w:szCs w:val="18"/>
            </w:rPr>
          </w:pPr>
          <w:r w:rsidRPr="0063747C">
            <w:rPr>
              <w:b/>
              <w:sz w:val="18"/>
              <w:szCs w:val="18"/>
            </w:rPr>
            <w:t>Código</w:t>
          </w:r>
        </w:p>
      </w:tc>
      <w:tc>
        <w:tcPr>
          <w:tcW w:w="1985" w:type="dxa"/>
          <w:vAlign w:val="center"/>
        </w:tcPr>
        <w:p w14:paraId="7733E575" w14:textId="03DC47FE" w:rsidR="008E415D" w:rsidRPr="00A4520B" w:rsidRDefault="008E415D" w:rsidP="00A45534">
          <w:pPr>
            <w:pStyle w:val="Cabealho"/>
            <w:rPr>
              <w:rFonts w:ascii="Arial" w:hAnsi="Arial" w:cs="Arial"/>
              <w:b/>
              <w:bCs/>
              <w:sz w:val="18"/>
              <w:szCs w:val="18"/>
            </w:rPr>
          </w:pPr>
          <w:r w:rsidRPr="00A4520B"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  <w:t>MI-</w:t>
          </w:r>
          <w:r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  <w:t>PROJ-01</w:t>
          </w:r>
        </w:p>
      </w:tc>
    </w:tr>
    <w:tr w:rsidR="008E415D" w14:paraId="67B48287" w14:textId="77777777" w:rsidTr="003B117E">
      <w:trPr>
        <w:trHeight w:val="405"/>
        <w:jc w:val="center"/>
      </w:trPr>
      <w:tc>
        <w:tcPr>
          <w:tcW w:w="1838" w:type="dxa"/>
          <w:vMerge/>
        </w:tcPr>
        <w:p w14:paraId="3E22BED0" w14:textId="77777777" w:rsidR="008E415D" w:rsidRDefault="008E415D" w:rsidP="00A45534">
          <w:pPr>
            <w:pStyle w:val="Cabealho"/>
          </w:pPr>
        </w:p>
      </w:tc>
      <w:tc>
        <w:tcPr>
          <w:tcW w:w="5534" w:type="dxa"/>
          <w:vMerge/>
        </w:tcPr>
        <w:p w14:paraId="55FF1969" w14:textId="77777777" w:rsidR="008E415D" w:rsidRDefault="008E415D" w:rsidP="00A45534">
          <w:pPr>
            <w:pStyle w:val="Cabealho"/>
            <w:jc w:val="center"/>
          </w:pPr>
        </w:p>
      </w:tc>
      <w:tc>
        <w:tcPr>
          <w:tcW w:w="850" w:type="dxa"/>
          <w:vAlign w:val="center"/>
        </w:tcPr>
        <w:p w14:paraId="367EC7E8" w14:textId="77777777" w:rsidR="008E415D" w:rsidRPr="0063747C" w:rsidRDefault="008E415D" w:rsidP="00A45534">
          <w:pPr>
            <w:pStyle w:val="Cabealho"/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Versão</w:t>
          </w:r>
          <w:proofErr w:type="spellEnd"/>
        </w:p>
      </w:tc>
      <w:tc>
        <w:tcPr>
          <w:tcW w:w="1985" w:type="dxa"/>
          <w:vAlign w:val="center"/>
        </w:tcPr>
        <w:p w14:paraId="38C7E54D" w14:textId="0BDB51AE" w:rsidR="008E415D" w:rsidRPr="0063747C" w:rsidRDefault="008E415D" w:rsidP="00A45534">
          <w:pPr>
            <w:pStyle w:val="Cabealh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v.01</w:t>
          </w:r>
        </w:p>
      </w:tc>
    </w:tr>
    <w:tr w:rsidR="008E415D" w14:paraId="70BAB465" w14:textId="77777777" w:rsidTr="003B117E">
      <w:trPr>
        <w:trHeight w:val="409"/>
        <w:jc w:val="center"/>
      </w:trPr>
      <w:tc>
        <w:tcPr>
          <w:tcW w:w="1838" w:type="dxa"/>
          <w:vMerge/>
        </w:tcPr>
        <w:p w14:paraId="130060CB" w14:textId="77777777" w:rsidR="008E415D" w:rsidRDefault="008E415D" w:rsidP="00A45534">
          <w:pPr>
            <w:pStyle w:val="Cabealho"/>
          </w:pPr>
        </w:p>
      </w:tc>
      <w:tc>
        <w:tcPr>
          <w:tcW w:w="5534" w:type="dxa"/>
        </w:tcPr>
        <w:p w14:paraId="108E06DE" w14:textId="6D36005F" w:rsidR="008E415D" w:rsidRPr="00163BCB" w:rsidRDefault="008E415D" w:rsidP="00A45534">
          <w:pPr>
            <w:pStyle w:val="Cabealho"/>
            <w:jc w:val="center"/>
            <w:rPr>
              <w:b/>
              <w:sz w:val="24"/>
              <w:szCs w:val="24"/>
              <w:lang w:val="pt-BR"/>
            </w:rPr>
          </w:pPr>
          <w:r>
            <w:rPr>
              <w:b/>
              <w:sz w:val="24"/>
              <w:szCs w:val="24"/>
              <w:lang w:val="pt-BR"/>
            </w:rPr>
            <w:t>ILUMINAÇÃO PÚBLICA</w:t>
          </w:r>
        </w:p>
      </w:tc>
      <w:tc>
        <w:tcPr>
          <w:tcW w:w="850" w:type="dxa"/>
          <w:vAlign w:val="center"/>
        </w:tcPr>
        <w:p w14:paraId="33AA3230" w14:textId="77777777" w:rsidR="008E415D" w:rsidRPr="0063747C" w:rsidRDefault="008E415D" w:rsidP="00A45534">
          <w:pPr>
            <w:pStyle w:val="Cabealho"/>
            <w:rPr>
              <w:b/>
              <w:sz w:val="18"/>
              <w:szCs w:val="18"/>
            </w:rPr>
          </w:pPr>
          <w:r w:rsidRPr="0063747C">
            <w:rPr>
              <w:b/>
              <w:sz w:val="18"/>
              <w:szCs w:val="18"/>
            </w:rPr>
            <w:t>Data</w:t>
          </w:r>
        </w:p>
      </w:tc>
      <w:tc>
        <w:tcPr>
          <w:tcW w:w="1985" w:type="dxa"/>
          <w:vAlign w:val="center"/>
        </w:tcPr>
        <w:p w14:paraId="2354367A" w14:textId="77D93987" w:rsidR="008E415D" w:rsidRPr="0063747C" w:rsidRDefault="008E415D" w:rsidP="00A45534">
          <w:pPr>
            <w:pStyle w:val="Cabealh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31/08/2020</w:t>
          </w:r>
        </w:p>
      </w:tc>
    </w:tr>
  </w:tbl>
  <w:p w14:paraId="0B82013B" w14:textId="76D9F682" w:rsidR="008E415D" w:rsidRDefault="008E41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207" w:type="dxa"/>
      <w:jc w:val="center"/>
      <w:tblLayout w:type="fixed"/>
      <w:tblLook w:val="04A0" w:firstRow="1" w:lastRow="0" w:firstColumn="1" w:lastColumn="0" w:noHBand="0" w:noVBand="1"/>
    </w:tblPr>
    <w:tblGrid>
      <w:gridCol w:w="1838"/>
      <w:gridCol w:w="5534"/>
      <w:gridCol w:w="850"/>
      <w:gridCol w:w="1985"/>
    </w:tblGrid>
    <w:tr w:rsidR="008E415D" w14:paraId="243A6B86" w14:textId="77777777" w:rsidTr="007E1EFC">
      <w:trPr>
        <w:trHeight w:val="405"/>
        <w:jc w:val="center"/>
      </w:trPr>
      <w:tc>
        <w:tcPr>
          <w:tcW w:w="1838" w:type="dxa"/>
          <w:vMerge w:val="restart"/>
        </w:tcPr>
        <w:p w14:paraId="598B1378" w14:textId="77777777" w:rsidR="008E415D" w:rsidRDefault="008E415D" w:rsidP="002B2309">
          <w:pPr>
            <w:pStyle w:val="Cabealho"/>
          </w:pPr>
        </w:p>
        <w:p w14:paraId="4776D4C9" w14:textId="77777777" w:rsidR="008E415D" w:rsidRDefault="008E415D" w:rsidP="002B2309">
          <w:pPr>
            <w:pStyle w:val="Cabealho"/>
          </w:pPr>
        </w:p>
        <w:p w14:paraId="34CDF5F7" w14:textId="77777777" w:rsidR="008E415D" w:rsidRDefault="008E415D" w:rsidP="002B2309">
          <w:pPr>
            <w:pStyle w:val="Cabealho"/>
          </w:pPr>
          <w:r w:rsidRPr="00E57BC8">
            <w:rPr>
              <w:rFonts w:cstheme="minorHAnsi"/>
              <w:b/>
              <w:noProof/>
              <w:color w:val="C00000"/>
              <w:sz w:val="48"/>
              <w:szCs w:val="32"/>
            </w:rPr>
            <w:drawing>
              <wp:inline distT="0" distB="0" distL="0" distR="0" wp14:anchorId="7B6E9F76" wp14:editId="5DE85E36">
                <wp:extent cx="1041400" cy="391678"/>
                <wp:effectExtent l="0" t="0" r="6350" b="8890"/>
                <wp:docPr id="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m 2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366" cy="396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C61E17E" w14:textId="77777777" w:rsidR="008E415D" w:rsidRDefault="008E415D" w:rsidP="002B2309">
          <w:pPr>
            <w:pStyle w:val="Cabealho"/>
          </w:pPr>
        </w:p>
      </w:tc>
      <w:tc>
        <w:tcPr>
          <w:tcW w:w="5534" w:type="dxa"/>
          <w:vMerge w:val="restart"/>
        </w:tcPr>
        <w:p w14:paraId="321473AB" w14:textId="77777777" w:rsidR="008E415D" w:rsidRDefault="008E415D" w:rsidP="002B2309">
          <w:pPr>
            <w:pStyle w:val="Cabealho"/>
            <w:jc w:val="center"/>
          </w:pPr>
        </w:p>
        <w:p w14:paraId="55A6393E" w14:textId="44026955" w:rsidR="008E415D" w:rsidRPr="002065A0" w:rsidRDefault="008E415D" w:rsidP="002B2309">
          <w:pPr>
            <w:pStyle w:val="Cabealho"/>
            <w:jc w:val="center"/>
            <w:rPr>
              <w:b/>
              <w:sz w:val="24"/>
              <w:szCs w:val="24"/>
            </w:rPr>
          </w:pPr>
          <w:r w:rsidRPr="002065A0">
            <w:rPr>
              <w:b/>
              <w:sz w:val="24"/>
              <w:szCs w:val="24"/>
            </w:rPr>
            <w:t xml:space="preserve">PROCEDIMENTO </w:t>
          </w:r>
          <w:r>
            <w:rPr>
              <w:b/>
              <w:sz w:val="24"/>
              <w:szCs w:val="24"/>
            </w:rPr>
            <w:t>GERAL</w:t>
          </w:r>
          <w:r w:rsidRPr="002065A0">
            <w:rPr>
              <w:b/>
              <w:sz w:val="24"/>
              <w:szCs w:val="24"/>
            </w:rPr>
            <w:t xml:space="preserve"> - P</w:t>
          </w:r>
          <w:r>
            <w:rPr>
              <w:b/>
              <w:sz w:val="24"/>
              <w:szCs w:val="24"/>
            </w:rPr>
            <w:t>G</w:t>
          </w:r>
        </w:p>
      </w:tc>
      <w:tc>
        <w:tcPr>
          <w:tcW w:w="850" w:type="dxa"/>
        </w:tcPr>
        <w:p w14:paraId="64EEDC5C" w14:textId="77777777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r w:rsidRPr="0063747C">
            <w:rPr>
              <w:b/>
              <w:sz w:val="18"/>
              <w:szCs w:val="18"/>
            </w:rPr>
            <w:t>Código</w:t>
          </w:r>
        </w:p>
      </w:tc>
      <w:tc>
        <w:tcPr>
          <w:tcW w:w="1985" w:type="dxa"/>
          <w:vAlign w:val="center"/>
        </w:tcPr>
        <w:p w14:paraId="3A889149" w14:textId="7704B5F4" w:rsidR="008E415D" w:rsidRPr="0063747C" w:rsidRDefault="008E415D" w:rsidP="002B2309">
          <w:pPr>
            <w:pStyle w:val="Cabealh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PG</w:t>
          </w:r>
        </w:p>
      </w:tc>
    </w:tr>
    <w:tr w:rsidR="008E415D" w14:paraId="12D523DA" w14:textId="77777777" w:rsidTr="007E1EFC">
      <w:trPr>
        <w:trHeight w:val="405"/>
        <w:jc w:val="center"/>
      </w:trPr>
      <w:tc>
        <w:tcPr>
          <w:tcW w:w="1838" w:type="dxa"/>
          <w:vMerge/>
        </w:tcPr>
        <w:p w14:paraId="703BAA86" w14:textId="77777777" w:rsidR="008E415D" w:rsidRDefault="008E415D" w:rsidP="002B2309">
          <w:pPr>
            <w:pStyle w:val="Cabealho"/>
          </w:pPr>
        </w:p>
      </w:tc>
      <w:tc>
        <w:tcPr>
          <w:tcW w:w="5534" w:type="dxa"/>
          <w:vMerge/>
        </w:tcPr>
        <w:p w14:paraId="3C09D562" w14:textId="77777777" w:rsidR="008E415D" w:rsidRDefault="008E415D" w:rsidP="002B2309">
          <w:pPr>
            <w:pStyle w:val="Cabealho"/>
            <w:jc w:val="center"/>
          </w:pPr>
        </w:p>
      </w:tc>
      <w:tc>
        <w:tcPr>
          <w:tcW w:w="850" w:type="dxa"/>
        </w:tcPr>
        <w:p w14:paraId="604BF06F" w14:textId="77777777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Versão</w:t>
          </w:r>
          <w:proofErr w:type="spellEnd"/>
        </w:p>
      </w:tc>
      <w:tc>
        <w:tcPr>
          <w:tcW w:w="1985" w:type="dxa"/>
          <w:vAlign w:val="center"/>
        </w:tcPr>
        <w:p w14:paraId="5C53B860" w14:textId="602BEEC3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v.00</w:t>
          </w:r>
        </w:p>
      </w:tc>
    </w:tr>
    <w:tr w:rsidR="008E415D" w14:paraId="357910F8" w14:textId="77777777" w:rsidTr="007E1EFC">
      <w:trPr>
        <w:trHeight w:val="338"/>
        <w:jc w:val="center"/>
      </w:trPr>
      <w:tc>
        <w:tcPr>
          <w:tcW w:w="1838" w:type="dxa"/>
          <w:vMerge/>
        </w:tcPr>
        <w:p w14:paraId="15CD2808" w14:textId="77777777" w:rsidR="008E415D" w:rsidRDefault="008E415D" w:rsidP="002B2309">
          <w:pPr>
            <w:pStyle w:val="Cabealho"/>
          </w:pPr>
        </w:p>
      </w:tc>
      <w:tc>
        <w:tcPr>
          <w:tcW w:w="5534" w:type="dxa"/>
          <w:vMerge w:val="restart"/>
        </w:tcPr>
        <w:p w14:paraId="7A857978" w14:textId="77777777" w:rsidR="008E415D" w:rsidRPr="00163BCB" w:rsidRDefault="008E415D" w:rsidP="002B2309">
          <w:pPr>
            <w:pStyle w:val="Cabealho"/>
            <w:jc w:val="center"/>
            <w:rPr>
              <w:lang w:val="pt-BR"/>
            </w:rPr>
          </w:pPr>
        </w:p>
        <w:p w14:paraId="6D91E421" w14:textId="28D40942" w:rsidR="008E415D" w:rsidRPr="00163BCB" w:rsidRDefault="008E415D" w:rsidP="002B2309">
          <w:pPr>
            <w:pStyle w:val="Cabealho"/>
            <w:jc w:val="center"/>
            <w:rPr>
              <w:b/>
              <w:sz w:val="24"/>
              <w:szCs w:val="24"/>
              <w:lang w:val="pt-BR"/>
            </w:rPr>
          </w:pPr>
          <w:r>
            <w:rPr>
              <w:b/>
              <w:sz w:val="24"/>
              <w:szCs w:val="24"/>
              <w:lang w:val="pt-BR"/>
            </w:rPr>
            <w:t>GESTÃO DE TREINAMENTOS</w:t>
          </w:r>
        </w:p>
      </w:tc>
      <w:tc>
        <w:tcPr>
          <w:tcW w:w="850" w:type="dxa"/>
        </w:tcPr>
        <w:p w14:paraId="10E9C9CA" w14:textId="77777777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r w:rsidRPr="0063747C">
            <w:rPr>
              <w:b/>
              <w:sz w:val="18"/>
              <w:szCs w:val="18"/>
            </w:rPr>
            <w:t>Data</w:t>
          </w:r>
        </w:p>
      </w:tc>
      <w:tc>
        <w:tcPr>
          <w:tcW w:w="1985" w:type="dxa"/>
          <w:vAlign w:val="center"/>
        </w:tcPr>
        <w:p w14:paraId="73EF1156" w14:textId="7BC10DED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30/07/2019</w:t>
          </w:r>
        </w:p>
      </w:tc>
    </w:tr>
    <w:tr w:rsidR="008E415D" w14:paraId="6FC535D6" w14:textId="77777777" w:rsidTr="00B55A7E">
      <w:trPr>
        <w:trHeight w:val="337"/>
        <w:jc w:val="center"/>
      </w:trPr>
      <w:tc>
        <w:tcPr>
          <w:tcW w:w="1838" w:type="dxa"/>
          <w:vMerge/>
        </w:tcPr>
        <w:p w14:paraId="008CD656" w14:textId="77777777" w:rsidR="008E415D" w:rsidRDefault="008E415D" w:rsidP="002B2309">
          <w:pPr>
            <w:pStyle w:val="Cabealho"/>
          </w:pPr>
        </w:p>
      </w:tc>
      <w:tc>
        <w:tcPr>
          <w:tcW w:w="5534" w:type="dxa"/>
          <w:vMerge/>
        </w:tcPr>
        <w:p w14:paraId="3607455C" w14:textId="77777777" w:rsidR="008E415D" w:rsidRDefault="008E415D" w:rsidP="002B2309">
          <w:pPr>
            <w:pStyle w:val="Cabealho"/>
          </w:pPr>
        </w:p>
      </w:tc>
      <w:tc>
        <w:tcPr>
          <w:tcW w:w="850" w:type="dxa"/>
          <w:vAlign w:val="center"/>
        </w:tcPr>
        <w:p w14:paraId="4FFCA307" w14:textId="77777777" w:rsidR="008E415D" w:rsidRPr="0063747C" w:rsidRDefault="008E415D" w:rsidP="002B2309">
          <w:pPr>
            <w:pStyle w:val="Cabealho"/>
            <w:rPr>
              <w:b/>
              <w:sz w:val="18"/>
              <w:szCs w:val="18"/>
            </w:rPr>
          </w:pPr>
          <w:proofErr w:type="spellStart"/>
          <w:r w:rsidRPr="0063747C">
            <w:rPr>
              <w:b/>
              <w:sz w:val="18"/>
              <w:szCs w:val="18"/>
            </w:rPr>
            <w:t>Página</w:t>
          </w:r>
          <w:proofErr w:type="spellEnd"/>
        </w:p>
      </w:tc>
      <w:tc>
        <w:tcPr>
          <w:tcW w:w="1985" w:type="dxa"/>
          <w:vAlign w:val="center"/>
        </w:tcPr>
        <w:p w14:paraId="2A072939" w14:textId="77777777" w:rsidR="008E415D" w:rsidRPr="0063747C" w:rsidRDefault="008E415D" w:rsidP="002B2309">
          <w:pPr>
            <w:rPr>
              <w:b/>
              <w:sz w:val="18"/>
              <w:szCs w:val="18"/>
            </w:rPr>
          </w:pPr>
          <w:r w:rsidRPr="0063747C">
            <w:rPr>
              <w:b/>
              <w:sz w:val="18"/>
              <w:szCs w:val="18"/>
            </w:rPr>
            <w:fldChar w:fldCharType="begin"/>
          </w:r>
          <w:r w:rsidRPr="0063747C">
            <w:rPr>
              <w:b/>
              <w:sz w:val="18"/>
              <w:szCs w:val="18"/>
            </w:rPr>
            <w:instrText xml:space="preserve"> PAGE </w:instrText>
          </w:r>
          <w:r w:rsidRPr="0063747C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15</w:t>
          </w:r>
          <w:r w:rsidRPr="0063747C">
            <w:rPr>
              <w:b/>
              <w:sz w:val="18"/>
              <w:szCs w:val="18"/>
            </w:rPr>
            <w:fldChar w:fldCharType="end"/>
          </w:r>
          <w:r w:rsidRPr="0063747C">
            <w:rPr>
              <w:b/>
              <w:sz w:val="18"/>
              <w:szCs w:val="18"/>
            </w:rPr>
            <w:t xml:space="preserve"> de </w:t>
          </w:r>
          <w:r w:rsidRPr="0063747C">
            <w:rPr>
              <w:b/>
              <w:sz w:val="18"/>
              <w:szCs w:val="18"/>
            </w:rPr>
            <w:fldChar w:fldCharType="begin"/>
          </w:r>
          <w:r w:rsidRPr="0063747C">
            <w:rPr>
              <w:b/>
              <w:sz w:val="18"/>
              <w:szCs w:val="18"/>
            </w:rPr>
            <w:instrText xml:space="preserve"> NUMPAGES  </w:instrText>
          </w:r>
          <w:r w:rsidRPr="0063747C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20</w:t>
          </w:r>
          <w:r w:rsidRPr="0063747C">
            <w:rPr>
              <w:b/>
              <w:sz w:val="18"/>
              <w:szCs w:val="18"/>
            </w:rPr>
            <w:fldChar w:fldCharType="end"/>
          </w:r>
        </w:p>
      </w:tc>
    </w:tr>
  </w:tbl>
  <w:p w14:paraId="7BAF538A" w14:textId="3362AAFA" w:rsidR="008E415D" w:rsidRDefault="008E415D" w:rsidP="005714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67330A2" wp14:editId="35F7C4FF">
              <wp:simplePos x="0" y="0"/>
              <wp:positionH relativeFrom="page">
                <wp:posOffset>35560</wp:posOffset>
              </wp:positionH>
              <wp:positionV relativeFrom="paragraph">
                <wp:posOffset>28575</wp:posOffset>
              </wp:positionV>
              <wp:extent cx="7515225" cy="92075"/>
              <wp:effectExtent l="0" t="0" r="0" b="0"/>
              <wp:wrapNone/>
              <wp:docPr id="4" name="Retâ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15225" cy="92075"/>
                      </a:xfrm>
                      <a:prstGeom prst="rect">
                        <a:avLst/>
                      </a:prstGeom>
                      <a:solidFill>
                        <a:srgbClr val="F1592A"/>
                      </a:solidFill>
                      <a:ln w="1270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none" lIns="90000" tIns="46800" rIns="90000" bIns="46800" numCol="1" rtlCol="0" anchor="ctr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D9A3C" id="Retângulo 8" o:spid="_x0000_s1026" style="position:absolute;margin-left:2.8pt;margin-top:2.25pt;width:591.75pt;height:7.25pt;z-index:25173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" fillcolor="#f1592a" stroked="f" strokeweight="1pt">
              <v:stroke joinstyle="round"/>
              <v:textbox inset="2.5mm,1.3mm,2.5mm,1.3mm"/>
              <w10:wrap anchorx="page"/>
            </v:rect>
          </w:pict>
        </mc:Fallback>
      </mc:AlternateContent>
    </w:r>
  </w:p>
  <w:p w14:paraId="1024DEA1" w14:textId="77777777" w:rsidR="008E415D" w:rsidRPr="0057147D" w:rsidRDefault="008E415D" w:rsidP="005714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51130"/>
    <w:multiLevelType w:val="hybridMultilevel"/>
    <w:tmpl w:val="39B8C7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B51B1"/>
    <w:multiLevelType w:val="hybridMultilevel"/>
    <w:tmpl w:val="8B2A6388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AAA201E"/>
    <w:multiLevelType w:val="hybridMultilevel"/>
    <w:tmpl w:val="D6528FC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EB52AA"/>
    <w:multiLevelType w:val="hybridMultilevel"/>
    <w:tmpl w:val="0652D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87C18"/>
    <w:multiLevelType w:val="hybridMultilevel"/>
    <w:tmpl w:val="DAB28DB0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36E6D05"/>
    <w:multiLevelType w:val="hybridMultilevel"/>
    <w:tmpl w:val="66FEA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30017"/>
    <w:multiLevelType w:val="hybridMultilevel"/>
    <w:tmpl w:val="4FBAF13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390AC4"/>
    <w:multiLevelType w:val="hybridMultilevel"/>
    <w:tmpl w:val="86CCD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14CC7"/>
    <w:multiLevelType w:val="hybridMultilevel"/>
    <w:tmpl w:val="617C3CC0"/>
    <w:lvl w:ilvl="0" w:tplc="0416000F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9" w15:restartNumberingAfterBreak="0">
    <w:nsid w:val="32010F25"/>
    <w:multiLevelType w:val="multilevel"/>
    <w:tmpl w:val="57D04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D70AA3"/>
    <w:multiLevelType w:val="hybridMultilevel"/>
    <w:tmpl w:val="997A7E64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7395318"/>
    <w:multiLevelType w:val="hybridMultilevel"/>
    <w:tmpl w:val="0B3EB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C0D05EF"/>
    <w:multiLevelType w:val="hybridMultilevel"/>
    <w:tmpl w:val="91562C64"/>
    <w:lvl w:ilvl="0" w:tplc="0416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3" w15:restartNumberingAfterBreak="0">
    <w:nsid w:val="3D094639"/>
    <w:multiLevelType w:val="hybridMultilevel"/>
    <w:tmpl w:val="7FB4BA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4549E"/>
    <w:multiLevelType w:val="hybridMultilevel"/>
    <w:tmpl w:val="FD9AA7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01E69"/>
    <w:multiLevelType w:val="hybridMultilevel"/>
    <w:tmpl w:val="8098DE6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9FF7734"/>
    <w:multiLevelType w:val="hybridMultilevel"/>
    <w:tmpl w:val="C798854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B94DAE"/>
    <w:multiLevelType w:val="hybridMultilevel"/>
    <w:tmpl w:val="C98808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2632D"/>
    <w:multiLevelType w:val="multilevel"/>
    <w:tmpl w:val="E3D4FF8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color w:val="808080" w:themeColor="background1" w:themeShade="80"/>
      </w:rPr>
    </w:lvl>
    <w:lvl w:ilvl="2">
      <w:start w:val="1"/>
      <w:numFmt w:val="decimal"/>
      <w:pStyle w:val="Estilo2"/>
      <w:lvlText w:val="%1.%2.%3"/>
      <w:lvlJc w:val="left"/>
      <w:pPr>
        <w:tabs>
          <w:tab w:val="num" w:pos="720"/>
        </w:tabs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514C1E14"/>
    <w:multiLevelType w:val="hybridMultilevel"/>
    <w:tmpl w:val="CD0033F4"/>
    <w:lvl w:ilvl="0" w:tplc="F14A6B9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047FF9"/>
    <w:multiLevelType w:val="hybridMultilevel"/>
    <w:tmpl w:val="8DB8305C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47F41B9"/>
    <w:multiLevelType w:val="hybridMultilevel"/>
    <w:tmpl w:val="C3D0A9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56311"/>
    <w:multiLevelType w:val="hybridMultilevel"/>
    <w:tmpl w:val="A9965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C909CE"/>
    <w:multiLevelType w:val="hybridMultilevel"/>
    <w:tmpl w:val="8CE234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57ABD"/>
    <w:multiLevelType w:val="hybridMultilevel"/>
    <w:tmpl w:val="E4CAB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F041B"/>
    <w:multiLevelType w:val="hybridMultilevel"/>
    <w:tmpl w:val="58B8F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91762"/>
    <w:multiLevelType w:val="hybridMultilevel"/>
    <w:tmpl w:val="5CBACD1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D1D119E"/>
    <w:multiLevelType w:val="hybridMultilevel"/>
    <w:tmpl w:val="51A6B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15"/>
  </w:num>
  <w:num w:numId="5">
    <w:abstractNumId w:val="13"/>
  </w:num>
  <w:num w:numId="6">
    <w:abstractNumId w:val="2"/>
  </w:num>
  <w:num w:numId="7">
    <w:abstractNumId w:val="23"/>
  </w:num>
  <w:num w:numId="8">
    <w:abstractNumId w:val="0"/>
  </w:num>
  <w:num w:numId="9">
    <w:abstractNumId w:val="20"/>
  </w:num>
  <w:num w:numId="10">
    <w:abstractNumId w:val="19"/>
  </w:num>
  <w:num w:numId="11">
    <w:abstractNumId w:val="21"/>
  </w:num>
  <w:num w:numId="12">
    <w:abstractNumId w:val="4"/>
  </w:num>
  <w:num w:numId="13">
    <w:abstractNumId w:val="9"/>
  </w:num>
  <w:num w:numId="14">
    <w:abstractNumId w:val="8"/>
  </w:num>
  <w:num w:numId="15">
    <w:abstractNumId w:val="25"/>
  </w:num>
  <w:num w:numId="16">
    <w:abstractNumId w:val="12"/>
  </w:num>
  <w:num w:numId="17">
    <w:abstractNumId w:val="26"/>
  </w:num>
  <w:num w:numId="18">
    <w:abstractNumId w:val="7"/>
  </w:num>
  <w:num w:numId="19">
    <w:abstractNumId w:val="14"/>
  </w:num>
  <w:num w:numId="20">
    <w:abstractNumId w:val="17"/>
  </w:num>
  <w:num w:numId="21">
    <w:abstractNumId w:val="27"/>
  </w:num>
  <w:num w:numId="22">
    <w:abstractNumId w:val="22"/>
  </w:num>
  <w:num w:numId="23">
    <w:abstractNumId w:val="5"/>
  </w:num>
  <w:num w:numId="24">
    <w:abstractNumId w:val="10"/>
  </w:num>
  <w:num w:numId="25">
    <w:abstractNumId w:val="1"/>
  </w:num>
  <w:num w:numId="26">
    <w:abstractNumId w:val="11"/>
  </w:num>
  <w:num w:numId="27">
    <w:abstractNumId w:val="6"/>
  </w:num>
  <w:num w:numId="28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4DC"/>
    <w:rsid w:val="00001684"/>
    <w:rsid w:val="00001C6E"/>
    <w:rsid w:val="00001E05"/>
    <w:rsid w:val="00001E2B"/>
    <w:rsid w:val="0000204D"/>
    <w:rsid w:val="000028F3"/>
    <w:rsid w:val="00002F3A"/>
    <w:rsid w:val="00003590"/>
    <w:rsid w:val="00003EFC"/>
    <w:rsid w:val="00004526"/>
    <w:rsid w:val="00004A7A"/>
    <w:rsid w:val="00004F31"/>
    <w:rsid w:val="00004F7B"/>
    <w:rsid w:val="000053E2"/>
    <w:rsid w:val="0000551D"/>
    <w:rsid w:val="00005716"/>
    <w:rsid w:val="00005739"/>
    <w:rsid w:val="00005F3F"/>
    <w:rsid w:val="00006EE9"/>
    <w:rsid w:val="0001090B"/>
    <w:rsid w:val="000110DA"/>
    <w:rsid w:val="00012764"/>
    <w:rsid w:val="000129DB"/>
    <w:rsid w:val="000136DF"/>
    <w:rsid w:val="00013A5E"/>
    <w:rsid w:val="00013EE4"/>
    <w:rsid w:val="0001484D"/>
    <w:rsid w:val="00015789"/>
    <w:rsid w:val="00015C23"/>
    <w:rsid w:val="00015F03"/>
    <w:rsid w:val="00016375"/>
    <w:rsid w:val="000167CE"/>
    <w:rsid w:val="00016E01"/>
    <w:rsid w:val="00016E28"/>
    <w:rsid w:val="00017249"/>
    <w:rsid w:val="00017C7D"/>
    <w:rsid w:val="00017E77"/>
    <w:rsid w:val="00020BBB"/>
    <w:rsid w:val="00021129"/>
    <w:rsid w:val="00023018"/>
    <w:rsid w:val="000231C3"/>
    <w:rsid w:val="000235DC"/>
    <w:rsid w:val="000236EE"/>
    <w:rsid w:val="00023865"/>
    <w:rsid w:val="00023AA9"/>
    <w:rsid w:val="0002401F"/>
    <w:rsid w:val="00024BD6"/>
    <w:rsid w:val="00025BBD"/>
    <w:rsid w:val="00025FF9"/>
    <w:rsid w:val="0002617E"/>
    <w:rsid w:val="0002703E"/>
    <w:rsid w:val="00031DBB"/>
    <w:rsid w:val="0003282A"/>
    <w:rsid w:val="00035575"/>
    <w:rsid w:val="00035B9E"/>
    <w:rsid w:val="000366B0"/>
    <w:rsid w:val="00037AE9"/>
    <w:rsid w:val="00040452"/>
    <w:rsid w:val="0004049A"/>
    <w:rsid w:val="00040A5C"/>
    <w:rsid w:val="00040C20"/>
    <w:rsid w:val="00041575"/>
    <w:rsid w:val="00041F7C"/>
    <w:rsid w:val="000435F2"/>
    <w:rsid w:val="00043C33"/>
    <w:rsid w:val="00043D47"/>
    <w:rsid w:val="000441D1"/>
    <w:rsid w:val="0004494B"/>
    <w:rsid w:val="000449F5"/>
    <w:rsid w:val="00044FD9"/>
    <w:rsid w:val="00045749"/>
    <w:rsid w:val="00046C15"/>
    <w:rsid w:val="00050509"/>
    <w:rsid w:val="0005108F"/>
    <w:rsid w:val="00051162"/>
    <w:rsid w:val="0005133F"/>
    <w:rsid w:val="00051976"/>
    <w:rsid w:val="00051D35"/>
    <w:rsid w:val="00051FC6"/>
    <w:rsid w:val="00052411"/>
    <w:rsid w:val="0005403D"/>
    <w:rsid w:val="0005517B"/>
    <w:rsid w:val="00055B5C"/>
    <w:rsid w:val="00055B96"/>
    <w:rsid w:val="00056DD8"/>
    <w:rsid w:val="00057D09"/>
    <w:rsid w:val="00060E65"/>
    <w:rsid w:val="00061341"/>
    <w:rsid w:val="00062492"/>
    <w:rsid w:val="000635FB"/>
    <w:rsid w:val="000645E3"/>
    <w:rsid w:val="0006479A"/>
    <w:rsid w:val="0006497E"/>
    <w:rsid w:val="000659A9"/>
    <w:rsid w:val="00066508"/>
    <w:rsid w:val="00066E83"/>
    <w:rsid w:val="000673DE"/>
    <w:rsid w:val="00067447"/>
    <w:rsid w:val="000676FD"/>
    <w:rsid w:val="00067981"/>
    <w:rsid w:val="00067D07"/>
    <w:rsid w:val="00070313"/>
    <w:rsid w:val="000704AC"/>
    <w:rsid w:val="0007149A"/>
    <w:rsid w:val="000714BE"/>
    <w:rsid w:val="000721D8"/>
    <w:rsid w:val="00073A16"/>
    <w:rsid w:val="00073FAC"/>
    <w:rsid w:val="00073FEB"/>
    <w:rsid w:val="000743FC"/>
    <w:rsid w:val="00074508"/>
    <w:rsid w:val="00074FCC"/>
    <w:rsid w:val="00075F65"/>
    <w:rsid w:val="000768FC"/>
    <w:rsid w:val="000769BC"/>
    <w:rsid w:val="00076FBB"/>
    <w:rsid w:val="0007778A"/>
    <w:rsid w:val="00080C4E"/>
    <w:rsid w:val="000820C4"/>
    <w:rsid w:val="000820F9"/>
    <w:rsid w:val="00082608"/>
    <w:rsid w:val="00082B9E"/>
    <w:rsid w:val="00083F5C"/>
    <w:rsid w:val="000849D6"/>
    <w:rsid w:val="000865A7"/>
    <w:rsid w:val="00086C53"/>
    <w:rsid w:val="000874EA"/>
    <w:rsid w:val="00087791"/>
    <w:rsid w:val="0009042A"/>
    <w:rsid w:val="00091493"/>
    <w:rsid w:val="00093D77"/>
    <w:rsid w:val="000943C1"/>
    <w:rsid w:val="000946A1"/>
    <w:rsid w:val="00094743"/>
    <w:rsid w:val="00094ACA"/>
    <w:rsid w:val="00095409"/>
    <w:rsid w:val="00095F59"/>
    <w:rsid w:val="000960DD"/>
    <w:rsid w:val="00096194"/>
    <w:rsid w:val="00096F51"/>
    <w:rsid w:val="000975B0"/>
    <w:rsid w:val="000A06AE"/>
    <w:rsid w:val="000A1DAD"/>
    <w:rsid w:val="000A2900"/>
    <w:rsid w:val="000A49B7"/>
    <w:rsid w:val="000A54CB"/>
    <w:rsid w:val="000A62CB"/>
    <w:rsid w:val="000A65BC"/>
    <w:rsid w:val="000A728F"/>
    <w:rsid w:val="000A7BA2"/>
    <w:rsid w:val="000B0824"/>
    <w:rsid w:val="000B0D1C"/>
    <w:rsid w:val="000B10DC"/>
    <w:rsid w:val="000B19AE"/>
    <w:rsid w:val="000B1C74"/>
    <w:rsid w:val="000B2584"/>
    <w:rsid w:val="000B25BA"/>
    <w:rsid w:val="000B4216"/>
    <w:rsid w:val="000B59C3"/>
    <w:rsid w:val="000B5AFE"/>
    <w:rsid w:val="000B5DF3"/>
    <w:rsid w:val="000B5F37"/>
    <w:rsid w:val="000B609A"/>
    <w:rsid w:val="000B636B"/>
    <w:rsid w:val="000B6661"/>
    <w:rsid w:val="000B691E"/>
    <w:rsid w:val="000B6C2D"/>
    <w:rsid w:val="000B7F78"/>
    <w:rsid w:val="000C002C"/>
    <w:rsid w:val="000C0C77"/>
    <w:rsid w:val="000C1A9D"/>
    <w:rsid w:val="000C203E"/>
    <w:rsid w:val="000C2546"/>
    <w:rsid w:val="000C26D0"/>
    <w:rsid w:val="000C365F"/>
    <w:rsid w:val="000C386F"/>
    <w:rsid w:val="000C3A61"/>
    <w:rsid w:val="000C3C01"/>
    <w:rsid w:val="000C5A2B"/>
    <w:rsid w:val="000C5DC1"/>
    <w:rsid w:val="000C60AB"/>
    <w:rsid w:val="000C6328"/>
    <w:rsid w:val="000C7AAD"/>
    <w:rsid w:val="000D0433"/>
    <w:rsid w:val="000D0807"/>
    <w:rsid w:val="000D15FE"/>
    <w:rsid w:val="000D1A2A"/>
    <w:rsid w:val="000D1D13"/>
    <w:rsid w:val="000D27B8"/>
    <w:rsid w:val="000D2FFF"/>
    <w:rsid w:val="000D3C8F"/>
    <w:rsid w:val="000D3D3A"/>
    <w:rsid w:val="000D3F4D"/>
    <w:rsid w:val="000D3F9A"/>
    <w:rsid w:val="000D5043"/>
    <w:rsid w:val="000D5058"/>
    <w:rsid w:val="000D5324"/>
    <w:rsid w:val="000D6435"/>
    <w:rsid w:val="000D6D89"/>
    <w:rsid w:val="000E01A0"/>
    <w:rsid w:val="000E0B78"/>
    <w:rsid w:val="000E108E"/>
    <w:rsid w:val="000E147F"/>
    <w:rsid w:val="000E1D44"/>
    <w:rsid w:val="000E1E2A"/>
    <w:rsid w:val="000E1E57"/>
    <w:rsid w:val="000E2022"/>
    <w:rsid w:val="000E21CE"/>
    <w:rsid w:val="000E3966"/>
    <w:rsid w:val="000E3B58"/>
    <w:rsid w:val="000E42F8"/>
    <w:rsid w:val="000E450C"/>
    <w:rsid w:val="000E46B8"/>
    <w:rsid w:val="000E4753"/>
    <w:rsid w:val="000E4874"/>
    <w:rsid w:val="000E56A6"/>
    <w:rsid w:val="000E57C6"/>
    <w:rsid w:val="000E736E"/>
    <w:rsid w:val="000E7396"/>
    <w:rsid w:val="000E7683"/>
    <w:rsid w:val="000F0601"/>
    <w:rsid w:val="000F08B3"/>
    <w:rsid w:val="000F1EA0"/>
    <w:rsid w:val="000F1FA2"/>
    <w:rsid w:val="000F23D4"/>
    <w:rsid w:val="000F275D"/>
    <w:rsid w:val="000F426F"/>
    <w:rsid w:val="000F4289"/>
    <w:rsid w:val="000F4FD2"/>
    <w:rsid w:val="000F55F2"/>
    <w:rsid w:val="000F5DCC"/>
    <w:rsid w:val="000F76E4"/>
    <w:rsid w:val="00100352"/>
    <w:rsid w:val="00103083"/>
    <w:rsid w:val="001031A7"/>
    <w:rsid w:val="00103295"/>
    <w:rsid w:val="00103D12"/>
    <w:rsid w:val="00104713"/>
    <w:rsid w:val="0010488A"/>
    <w:rsid w:val="00104927"/>
    <w:rsid w:val="00104D18"/>
    <w:rsid w:val="00106DFB"/>
    <w:rsid w:val="001079CA"/>
    <w:rsid w:val="00107ED9"/>
    <w:rsid w:val="00107FCD"/>
    <w:rsid w:val="00110BF6"/>
    <w:rsid w:val="00114564"/>
    <w:rsid w:val="0011562F"/>
    <w:rsid w:val="001162A1"/>
    <w:rsid w:val="00116D66"/>
    <w:rsid w:val="00117B0C"/>
    <w:rsid w:val="00121C84"/>
    <w:rsid w:val="00121D1A"/>
    <w:rsid w:val="00122DA4"/>
    <w:rsid w:val="00122F2D"/>
    <w:rsid w:val="00123519"/>
    <w:rsid w:val="00124622"/>
    <w:rsid w:val="00124925"/>
    <w:rsid w:val="00125259"/>
    <w:rsid w:val="00125977"/>
    <w:rsid w:val="001262C3"/>
    <w:rsid w:val="001264FD"/>
    <w:rsid w:val="001266FE"/>
    <w:rsid w:val="001274CD"/>
    <w:rsid w:val="0012764A"/>
    <w:rsid w:val="00127D18"/>
    <w:rsid w:val="00127FAF"/>
    <w:rsid w:val="001305B3"/>
    <w:rsid w:val="00131C0C"/>
    <w:rsid w:val="00131CD8"/>
    <w:rsid w:val="001333CD"/>
    <w:rsid w:val="0013412F"/>
    <w:rsid w:val="001343BF"/>
    <w:rsid w:val="00134C13"/>
    <w:rsid w:val="00136814"/>
    <w:rsid w:val="001379EB"/>
    <w:rsid w:val="00140639"/>
    <w:rsid w:val="00140D77"/>
    <w:rsid w:val="00141631"/>
    <w:rsid w:val="00141E62"/>
    <w:rsid w:val="00144459"/>
    <w:rsid w:val="00145889"/>
    <w:rsid w:val="001458C2"/>
    <w:rsid w:val="00146356"/>
    <w:rsid w:val="00146851"/>
    <w:rsid w:val="00146F84"/>
    <w:rsid w:val="00147806"/>
    <w:rsid w:val="00147A10"/>
    <w:rsid w:val="00150314"/>
    <w:rsid w:val="001505FF"/>
    <w:rsid w:val="00150B7D"/>
    <w:rsid w:val="00150DD5"/>
    <w:rsid w:val="00150E2F"/>
    <w:rsid w:val="00150EEA"/>
    <w:rsid w:val="0015110E"/>
    <w:rsid w:val="00151A71"/>
    <w:rsid w:val="00151F71"/>
    <w:rsid w:val="001525BD"/>
    <w:rsid w:val="00152976"/>
    <w:rsid w:val="001530A9"/>
    <w:rsid w:val="00154515"/>
    <w:rsid w:val="00154640"/>
    <w:rsid w:val="00154BF3"/>
    <w:rsid w:val="00154CA7"/>
    <w:rsid w:val="001553B4"/>
    <w:rsid w:val="001564B4"/>
    <w:rsid w:val="00156962"/>
    <w:rsid w:val="00156E32"/>
    <w:rsid w:val="0015703C"/>
    <w:rsid w:val="001570F7"/>
    <w:rsid w:val="001573A7"/>
    <w:rsid w:val="001573CE"/>
    <w:rsid w:val="00160319"/>
    <w:rsid w:val="00160940"/>
    <w:rsid w:val="00160D48"/>
    <w:rsid w:val="0016193C"/>
    <w:rsid w:val="00161AB6"/>
    <w:rsid w:val="0016228A"/>
    <w:rsid w:val="0016241B"/>
    <w:rsid w:val="00162EDB"/>
    <w:rsid w:val="001635E3"/>
    <w:rsid w:val="00163BCB"/>
    <w:rsid w:val="00164080"/>
    <w:rsid w:val="0016430F"/>
    <w:rsid w:val="00166617"/>
    <w:rsid w:val="001666A1"/>
    <w:rsid w:val="001669AC"/>
    <w:rsid w:val="00167622"/>
    <w:rsid w:val="00171824"/>
    <w:rsid w:val="00172109"/>
    <w:rsid w:val="0017271F"/>
    <w:rsid w:val="001728FA"/>
    <w:rsid w:val="0017291A"/>
    <w:rsid w:val="00172DAE"/>
    <w:rsid w:val="001731ED"/>
    <w:rsid w:val="001733BA"/>
    <w:rsid w:val="00173AAC"/>
    <w:rsid w:val="00173AE0"/>
    <w:rsid w:val="00175684"/>
    <w:rsid w:val="00176309"/>
    <w:rsid w:val="00176F7E"/>
    <w:rsid w:val="001819E0"/>
    <w:rsid w:val="00182767"/>
    <w:rsid w:val="0018315D"/>
    <w:rsid w:val="0018343E"/>
    <w:rsid w:val="00183662"/>
    <w:rsid w:val="00183A1B"/>
    <w:rsid w:val="001840E4"/>
    <w:rsid w:val="001858C2"/>
    <w:rsid w:val="00185C3C"/>
    <w:rsid w:val="00185FB5"/>
    <w:rsid w:val="00186146"/>
    <w:rsid w:val="0018639C"/>
    <w:rsid w:val="0018654B"/>
    <w:rsid w:val="00186742"/>
    <w:rsid w:val="00190C58"/>
    <w:rsid w:val="00190D03"/>
    <w:rsid w:val="00191D73"/>
    <w:rsid w:val="00192BB1"/>
    <w:rsid w:val="00192E71"/>
    <w:rsid w:val="001934D7"/>
    <w:rsid w:val="00193838"/>
    <w:rsid w:val="00193974"/>
    <w:rsid w:val="00194481"/>
    <w:rsid w:val="00195752"/>
    <w:rsid w:val="00195B32"/>
    <w:rsid w:val="00195D88"/>
    <w:rsid w:val="00196076"/>
    <w:rsid w:val="0019643E"/>
    <w:rsid w:val="001978E6"/>
    <w:rsid w:val="00197973"/>
    <w:rsid w:val="00197B7D"/>
    <w:rsid w:val="001A0BA2"/>
    <w:rsid w:val="001A0BEB"/>
    <w:rsid w:val="001A22BC"/>
    <w:rsid w:val="001A2388"/>
    <w:rsid w:val="001A2492"/>
    <w:rsid w:val="001A2E0B"/>
    <w:rsid w:val="001A4A00"/>
    <w:rsid w:val="001A6085"/>
    <w:rsid w:val="001A61F3"/>
    <w:rsid w:val="001A74FF"/>
    <w:rsid w:val="001A7D5D"/>
    <w:rsid w:val="001B0A90"/>
    <w:rsid w:val="001B16C2"/>
    <w:rsid w:val="001B1EAE"/>
    <w:rsid w:val="001B2116"/>
    <w:rsid w:val="001B211B"/>
    <w:rsid w:val="001B27EC"/>
    <w:rsid w:val="001B3958"/>
    <w:rsid w:val="001B3BF1"/>
    <w:rsid w:val="001B3F34"/>
    <w:rsid w:val="001B4397"/>
    <w:rsid w:val="001B4611"/>
    <w:rsid w:val="001B58A4"/>
    <w:rsid w:val="001B5BF4"/>
    <w:rsid w:val="001B5F53"/>
    <w:rsid w:val="001B602E"/>
    <w:rsid w:val="001B7C6B"/>
    <w:rsid w:val="001B7FA5"/>
    <w:rsid w:val="001C03C6"/>
    <w:rsid w:val="001C0A5E"/>
    <w:rsid w:val="001C0AF0"/>
    <w:rsid w:val="001C0AF2"/>
    <w:rsid w:val="001C1754"/>
    <w:rsid w:val="001C198B"/>
    <w:rsid w:val="001C1A69"/>
    <w:rsid w:val="001C207A"/>
    <w:rsid w:val="001C258C"/>
    <w:rsid w:val="001C286C"/>
    <w:rsid w:val="001C3538"/>
    <w:rsid w:val="001C36CC"/>
    <w:rsid w:val="001C3F73"/>
    <w:rsid w:val="001C41C4"/>
    <w:rsid w:val="001C45AA"/>
    <w:rsid w:val="001C4E3D"/>
    <w:rsid w:val="001C5665"/>
    <w:rsid w:val="001C59F5"/>
    <w:rsid w:val="001C68CF"/>
    <w:rsid w:val="001C7482"/>
    <w:rsid w:val="001D0643"/>
    <w:rsid w:val="001D07DC"/>
    <w:rsid w:val="001D0FB6"/>
    <w:rsid w:val="001D15BC"/>
    <w:rsid w:val="001D2816"/>
    <w:rsid w:val="001D44DB"/>
    <w:rsid w:val="001D450B"/>
    <w:rsid w:val="001D4958"/>
    <w:rsid w:val="001D575C"/>
    <w:rsid w:val="001D5E65"/>
    <w:rsid w:val="001D6DC9"/>
    <w:rsid w:val="001D77BB"/>
    <w:rsid w:val="001D7938"/>
    <w:rsid w:val="001D7C72"/>
    <w:rsid w:val="001D7E8C"/>
    <w:rsid w:val="001D7F8E"/>
    <w:rsid w:val="001E0EA6"/>
    <w:rsid w:val="001E10A5"/>
    <w:rsid w:val="001E13BF"/>
    <w:rsid w:val="001E26D0"/>
    <w:rsid w:val="001E3156"/>
    <w:rsid w:val="001E376C"/>
    <w:rsid w:val="001E38E7"/>
    <w:rsid w:val="001E4150"/>
    <w:rsid w:val="001E4829"/>
    <w:rsid w:val="001E4DC6"/>
    <w:rsid w:val="001E56F1"/>
    <w:rsid w:val="001E5DD8"/>
    <w:rsid w:val="001E619E"/>
    <w:rsid w:val="001E6ACF"/>
    <w:rsid w:val="001E73BE"/>
    <w:rsid w:val="001E78C8"/>
    <w:rsid w:val="001F1431"/>
    <w:rsid w:val="001F2BC7"/>
    <w:rsid w:val="001F2FF0"/>
    <w:rsid w:val="001F3170"/>
    <w:rsid w:val="001F3B59"/>
    <w:rsid w:val="001F3DB9"/>
    <w:rsid w:val="001F5063"/>
    <w:rsid w:val="001F58CF"/>
    <w:rsid w:val="001F6D9C"/>
    <w:rsid w:val="001F7053"/>
    <w:rsid w:val="001F7696"/>
    <w:rsid w:val="002003A1"/>
    <w:rsid w:val="00201B67"/>
    <w:rsid w:val="00202795"/>
    <w:rsid w:val="00203BBC"/>
    <w:rsid w:val="0020460E"/>
    <w:rsid w:val="00204616"/>
    <w:rsid w:val="00205ECC"/>
    <w:rsid w:val="002068E6"/>
    <w:rsid w:val="00206936"/>
    <w:rsid w:val="00206E3A"/>
    <w:rsid w:val="002071BF"/>
    <w:rsid w:val="002103BC"/>
    <w:rsid w:val="00210793"/>
    <w:rsid w:val="00210E2B"/>
    <w:rsid w:val="0021166E"/>
    <w:rsid w:val="00211EBD"/>
    <w:rsid w:val="00212623"/>
    <w:rsid w:val="00212721"/>
    <w:rsid w:val="00212906"/>
    <w:rsid w:val="002130D0"/>
    <w:rsid w:val="0021324C"/>
    <w:rsid w:val="00213AE5"/>
    <w:rsid w:val="002141DC"/>
    <w:rsid w:val="00214F61"/>
    <w:rsid w:val="002150AB"/>
    <w:rsid w:val="0021572B"/>
    <w:rsid w:val="00215B8F"/>
    <w:rsid w:val="00215C85"/>
    <w:rsid w:val="00215D0E"/>
    <w:rsid w:val="00215EAB"/>
    <w:rsid w:val="00216891"/>
    <w:rsid w:val="00216A6C"/>
    <w:rsid w:val="002204EE"/>
    <w:rsid w:val="00220E22"/>
    <w:rsid w:val="00221620"/>
    <w:rsid w:val="00221D51"/>
    <w:rsid w:val="002238FE"/>
    <w:rsid w:val="0022400E"/>
    <w:rsid w:val="002242D4"/>
    <w:rsid w:val="00224856"/>
    <w:rsid w:val="0022513E"/>
    <w:rsid w:val="002259E0"/>
    <w:rsid w:val="00225C79"/>
    <w:rsid w:val="002263D7"/>
    <w:rsid w:val="00226521"/>
    <w:rsid w:val="002278E7"/>
    <w:rsid w:val="00230013"/>
    <w:rsid w:val="00230840"/>
    <w:rsid w:val="002319EC"/>
    <w:rsid w:val="00232486"/>
    <w:rsid w:val="00232FED"/>
    <w:rsid w:val="00233D57"/>
    <w:rsid w:val="002342F1"/>
    <w:rsid w:val="00234AB5"/>
    <w:rsid w:val="00234B3A"/>
    <w:rsid w:val="00234D87"/>
    <w:rsid w:val="00234F69"/>
    <w:rsid w:val="00235D15"/>
    <w:rsid w:val="00236153"/>
    <w:rsid w:val="00236182"/>
    <w:rsid w:val="002366A1"/>
    <w:rsid w:val="0023781C"/>
    <w:rsid w:val="00237D39"/>
    <w:rsid w:val="002406C1"/>
    <w:rsid w:val="0024097C"/>
    <w:rsid w:val="00241339"/>
    <w:rsid w:val="00242587"/>
    <w:rsid w:val="00242D98"/>
    <w:rsid w:val="00243D39"/>
    <w:rsid w:val="002445B9"/>
    <w:rsid w:val="002452FE"/>
    <w:rsid w:val="0024538C"/>
    <w:rsid w:val="002455B9"/>
    <w:rsid w:val="0024621D"/>
    <w:rsid w:val="00246417"/>
    <w:rsid w:val="002466AF"/>
    <w:rsid w:val="00246EFC"/>
    <w:rsid w:val="00247C25"/>
    <w:rsid w:val="002507EC"/>
    <w:rsid w:val="002515CF"/>
    <w:rsid w:val="0025170F"/>
    <w:rsid w:val="0025257E"/>
    <w:rsid w:val="00253D40"/>
    <w:rsid w:val="00254B1E"/>
    <w:rsid w:val="002556B7"/>
    <w:rsid w:val="002569EE"/>
    <w:rsid w:val="00256AA3"/>
    <w:rsid w:val="00256B35"/>
    <w:rsid w:val="00256EF3"/>
    <w:rsid w:val="00260187"/>
    <w:rsid w:val="00260623"/>
    <w:rsid w:val="00260D58"/>
    <w:rsid w:val="002614B0"/>
    <w:rsid w:val="00263912"/>
    <w:rsid w:val="00264972"/>
    <w:rsid w:val="00264A64"/>
    <w:rsid w:val="002654EA"/>
    <w:rsid w:val="00265954"/>
    <w:rsid w:val="00265D60"/>
    <w:rsid w:val="00265DE0"/>
    <w:rsid w:val="00266159"/>
    <w:rsid w:val="002673EC"/>
    <w:rsid w:val="0027182E"/>
    <w:rsid w:val="00271CCE"/>
    <w:rsid w:val="00271DB2"/>
    <w:rsid w:val="00272C2E"/>
    <w:rsid w:val="00273008"/>
    <w:rsid w:val="0027322C"/>
    <w:rsid w:val="00273B00"/>
    <w:rsid w:val="0027422D"/>
    <w:rsid w:val="00274355"/>
    <w:rsid w:val="002751F6"/>
    <w:rsid w:val="00275653"/>
    <w:rsid w:val="00275B3A"/>
    <w:rsid w:val="002764CD"/>
    <w:rsid w:val="00276FC6"/>
    <w:rsid w:val="00277527"/>
    <w:rsid w:val="00277BFE"/>
    <w:rsid w:val="002802DA"/>
    <w:rsid w:val="00280965"/>
    <w:rsid w:val="0028181D"/>
    <w:rsid w:val="002822AF"/>
    <w:rsid w:val="002825EB"/>
    <w:rsid w:val="002839F2"/>
    <w:rsid w:val="00283B73"/>
    <w:rsid w:val="00284516"/>
    <w:rsid w:val="0028482D"/>
    <w:rsid w:val="00284898"/>
    <w:rsid w:val="002854F4"/>
    <w:rsid w:val="00285960"/>
    <w:rsid w:val="00287295"/>
    <w:rsid w:val="00287728"/>
    <w:rsid w:val="00287750"/>
    <w:rsid w:val="00287B8E"/>
    <w:rsid w:val="00287C1D"/>
    <w:rsid w:val="00287C89"/>
    <w:rsid w:val="0029029E"/>
    <w:rsid w:val="00290ABA"/>
    <w:rsid w:val="00291CBD"/>
    <w:rsid w:val="00292799"/>
    <w:rsid w:val="00292872"/>
    <w:rsid w:val="002931E3"/>
    <w:rsid w:val="002939EA"/>
    <w:rsid w:val="00293C19"/>
    <w:rsid w:val="002952BF"/>
    <w:rsid w:val="00295735"/>
    <w:rsid w:val="00296122"/>
    <w:rsid w:val="00296144"/>
    <w:rsid w:val="002964A0"/>
    <w:rsid w:val="00296FBA"/>
    <w:rsid w:val="002970CC"/>
    <w:rsid w:val="00297B84"/>
    <w:rsid w:val="002A1147"/>
    <w:rsid w:val="002A14A0"/>
    <w:rsid w:val="002A1A3B"/>
    <w:rsid w:val="002A1ED2"/>
    <w:rsid w:val="002A2ABA"/>
    <w:rsid w:val="002A544B"/>
    <w:rsid w:val="002A6DD6"/>
    <w:rsid w:val="002A7D88"/>
    <w:rsid w:val="002B0020"/>
    <w:rsid w:val="002B0534"/>
    <w:rsid w:val="002B0DFA"/>
    <w:rsid w:val="002B1F05"/>
    <w:rsid w:val="002B22C4"/>
    <w:rsid w:val="002B2309"/>
    <w:rsid w:val="002B263F"/>
    <w:rsid w:val="002B2BB8"/>
    <w:rsid w:val="002B35CA"/>
    <w:rsid w:val="002B3B75"/>
    <w:rsid w:val="002B3EA2"/>
    <w:rsid w:val="002B3EDF"/>
    <w:rsid w:val="002B4DF6"/>
    <w:rsid w:val="002B646A"/>
    <w:rsid w:val="002B6C02"/>
    <w:rsid w:val="002B6C76"/>
    <w:rsid w:val="002B6D00"/>
    <w:rsid w:val="002B73B6"/>
    <w:rsid w:val="002B7DCD"/>
    <w:rsid w:val="002C04D0"/>
    <w:rsid w:val="002C0D0D"/>
    <w:rsid w:val="002C1A4C"/>
    <w:rsid w:val="002C1DFA"/>
    <w:rsid w:val="002C1FD5"/>
    <w:rsid w:val="002C2123"/>
    <w:rsid w:val="002C2D7C"/>
    <w:rsid w:val="002C3005"/>
    <w:rsid w:val="002C3368"/>
    <w:rsid w:val="002C35CA"/>
    <w:rsid w:val="002C5968"/>
    <w:rsid w:val="002C60ED"/>
    <w:rsid w:val="002C7273"/>
    <w:rsid w:val="002C739B"/>
    <w:rsid w:val="002D0B7B"/>
    <w:rsid w:val="002D1A27"/>
    <w:rsid w:val="002D3675"/>
    <w:rsid w:val="002D3B59"/>
    <w:rsid w:val="002D40D4"/>
    <w:rsid w:val="002D4147"/>
    <w:rsid w:val="002D44DD"/>
    <w:rsid w:val="002D4932"/>
    <w:rsid w:val="002D4CFC"/>
    <w:rsid w:val="002D5FCD"/>
    <w:rsid w:val="002D65AE"/>
    <w:rsid w:val="002D6E76"/>
    <w:rsid w:val="002D7328"/>
    <w:rsid w:val="002D7CE5"/>
    <w:rsid w:val="002E0154"/>
    <w:rsid w:val="002E0474"/>
    <w:rsid w:val="002E0CC3"/>
    <w:rsid w:val="002E1DF5"/>
    <w:rsid w:val="002E2087"/>
    <w:rsid w:val="002E2110"/>
    <w:rsid w:val="002E2785"/>
    <w:rsid w:val="002E285B"/>
    <w:rsid w:val="002E2BFD"/>
    <w:rsid w:val="002E397A"/>
    <w:rsid w:val="002E46F3"/>
    <w:rsid w:val="002E4B20"/>
    <w:rsid w:val="002E51F0"/>
    <w:rsid w:val="002E5988"/>
    <w:rsid w:val="002E5FEE"/>
    <w:rsid w:val="002E639B"/>
    <w:rsid w:val="002E6893"/>
    <w:rsid w:val="002E68A3"/>
    <w:rsid w:val="002E7718"/>
    <w:rsid w:val="002F037A"/>
    <w:rsid w:val="002F2F98"/>
    <w:rsid w:val="002F363B"/>
    <w:rsid w:val="002F372D"/>
    <w:rsid w:val="002F4265"/>
    <w:rsid w:val="002F4744"/>
    <w:rsid w:val="002F4A5D"/>
    <w:rsid w:val="002F51FB"/>
    <w:rsid w:val="003005CE"/>
    <w:rsid w:val="00301AE5"/>
    <w:rsid w:val="00301C85"/>
    <w:rsid w:val="00302969"/>
    <w:rsid w:val="00302A0F"/>
    <w:rsid w:val="00303ABF"/>
    <w:rsid w:val="0030501C"/>
    <w:rsid w:val="00305622"/>
    <w:rsid w:val="00306A94"/>
    <w:rsid w:val="003070A8"/>
    <w:rsid w:val="00307E1D"/>
    <w:rsid w:val="00310C14"/>
    <w:rsid w:val="00311D37"/>
    <w:rsid w:val="0031393B"/>
    <w:rsid w:val="00314788"/>
    <w:rsid w:val="00314FC5"/>
    <w:rsid w:val="0031614F"/>
    <w:rsid w:val="0031744A"/>
    <w:rsid w:val="00317614"/>
    <w:rsid w:val="0032112E"/>
    <w:rsid w:val="0032152A"/>
    <w:rsid w:val="00321729"/>
    <w:rsid w:val="00322154"/>
    <w:rsid w:val="003229D4"/>
    <w:rsid w:val="0032311A"/>
    <w:rsid w:val="003231E4"/>
    <w:rsid w:val="003239F5"/>
    <w:rsid w:val="00323AEA"/>
    <w:rsid w:val="0032409B"/>
    <w:rsid w:val="003248AB"/>
    <w:rsid w:val="00325DA1"/>
    <w:rsid w:val="00326A7F"/>
    <w:rsid w:val="00326CF3"/>
    <w:rsid w:val="003300C2"/>
    <w:rsid w:val="00331863"/>
    <w:rsid w:val="00331A15"/>
    <w:rsid w:val="00331B3C"/>
    <w:rsid w:val="00331FA4"/>
    <w:rsid w:val="00332298"/>
    <w:rsid w:val="003322E6"/>
    <w:rsid w:val="003324B8"/>
    <w:rsid w:val="00333A14"/>
    <w:rsid w:val="00333F99"/>
    <w:rsid w:val="0033401D"/>
    <w:rsid w:val="00334AE9"/>
    <w:rsid w:val="00335BB3"/>
    <w:rsid w:val="003361F1"/>
    <w:rsid w:val="00336769"/>
    <w:rsid w:val="00336A7C"/>
    <w:rsid w:val="00336BE0"/>
    <w:rsid w:val="00337079"/>
    <w:rsid w:val="00337C8F"/>
    <w:rsid w:val="00337FAD"/>
    <w:rsid w:val="003406D2"/>
    <w:rsid w:val="003409A5"/>
    <w:rsid w:val="003415D9"/>
    <w:rsid w:val="0034211C"/>
    <w:rsid w:val="003427E4"/>
    <w:rsid w:val="00342D8D"/>
    <w:rsid w:val="003434CE"/>
    <w:rsid w:val="00343AF6"/>
    <w:rsid w:val="00344B04"/>
    <w:rsid w:val="00344BAB"/>
    <w:rsid w:val="00344EA9"/>
    <w:rsid w:val="003459E8"/>
    <w:rsid w:val="00346987"/>
    <w:rsid w:val="003469FE"/>
    <w:rsid w:val="00347E50"/>
    <w:rsid w:val="00347EC2"/>
    <w:rsid w:val="00350E8F"/>
    <w:rsid w:val="00352A70"/>
    <w:rsid w:val="00354EB4"/>
    <w:rsid w:val="00354F5A"/>
    <w:rsid w:val="003552AE"/>
    <w:rsid w:val="00355941"/>
    <w:rsid w:val="0035610C"/>
    <w:rsid w:val="00356859"/>
    <w:rsid w:val="003576E0"/>
    <w:rsid w:val="003606E6"/>
    <w:rsid w:val="00362ABC"/>
    <w:rsid w:val="00363661"/>
    <w:rsid w:val="003639FA"/>
    <w:rsid w:val="00364BD5"/>
    <w:rsid w:val="003659E6"/>
    <w:rsid w:val="00365DBE"/>
    <w:rsid w:val="00366302"/>
    <w:rsid w:val="00366E82"/>
    <w:rsid w:val="00367760"/>
    <w:rsid w:val="00367EAE"/>
    <w:rsid w:val="003704A7"/>
    <w:rsid w:val="00370E80"/>
    <w:rsid w:val="003714D0"/>
    <w:rsid w:val="00371D4E"/>
    <w:rsid w:val="003720A2"/>
    <w:rsid w:val="00372182"/>
    <w:rsid w:val="00372959"/>
    <w:rsid w:val="00372A83"/>
    <w:rsid w:val="003741F1"/>
    <w:rsid w:val="003749AF"/>
    <w:rsid w:val="003753F6"/>
    <w:rsid w:val="00375A15"/>
    <w:rsid w:val="00375E61"/>
    <w:rsid w:val="00377A4B"/>
    <w:rsid w:val="00377D75"/>
    <w:rsid w:val="00377E12"/>
    <w:rsid w:val="0038088A"/>
    <w:rsid w:val="00381352"/>
    <w:rsid w:val="00381618"/>
    <w:rsid w:val="00381BC3"/>
    <w:rsid w:val="00383CD4"/>
    <w:rsid w:val="003841C2"/>
    <w:rsid w:val="0038440A"/>
    <w:rsid w:val="00384F6D"/>
    <w:rsid w:val="00385823"/>
    <w:rsid w:val="0038587C"/>
    <w:rsid w:val="003901FD"/>
    <w:rsid w:val="003903E3"/>
    <w:rsid w:val="003907D0"/>
    <w:rsid w:val="00392130"/>
    <w:rsid w:val="00392EDC"/>
    <w:rsid w:val="00392F5B"/>
    <w:rsid w:val="00393488"/>
    <w:rsid w:val="00393682"/>
    <w:rsid w:val="00393D0D"/>
    <w:rsid w:val="0039794B"/>
    <w:rsid w:val="003A06CC"/>
    <w:rsid w:val="003A15C3"/>
    <w:rsid w:val="003A207E"/>
    <w:rsid w:val="003A2271"/>
    <w:rsid w:val="003A2CD7"/>
    <w:rsid w:val="003A306E"/>
    <w:rsid w:val="003A3A3F"/>
    <w:rsid w:val="003A46C3"/>
    <w:rsid w:val="003A5076"/>
    <w:rsid w:val="003A5C70"/>
    <w:rsid w:val="003A6DC3"/>
    <w:rsid w:val="003A7022"/>
    <w:rsid w:val="003A70B9"/>
    <w:rsid w:val="003A71E7"/>
    <w:rsid w:val="003A7B50"/>
    <w:rsid w:val="003B084D"/>
    <w:rsid w:val="003B1176"/>
    <w:rsid w:val="003B117E"/>
    <w:rsid w:val="003B15DD"/>
    <w:rsid w:val="003B166C"/>
    <w:rsid w:val="003B1991"/>
    <w:rsid w:val="003B1E22"/>
    <w:rsid w:val="003B208D"/>
    <w:rsid w:val="003B224B"/>
    <w:rsid w:val="003B306A"/>
    <w:rsid w:val="003B30F8"/>
    <w:rsid w:val="003B3171"/>
    <w:rsid w:val="003B4651"/>
    <w:rsid w:val="003B488A"/>
    <w:rsid w:val="003B53E6"/>
    <w:rsid w:val="003B549F"/>
    <w:rsid w:val="003B67E3"/>
    <w:rsid w:val="003B7B38"/>
    <w:rsid w:val="003C1745"/>
    <w:rsid w:val="003C182F"/>
    <w:rsid w:val="003C19C2"/>
    <w:rsid w:val="003C1CA5"/>
    <w:rsid w:val="003C1D57"/>
    <w:rsid w:val="003C2537"/>
    <w:rsid w:val="003C2A16"/>
    <w:rsid w:val="003C3E5F"/>
    <w:rsid w:val="003C42EB"/>
    <w:rsid w:val="003C5AF1"/>
    <w:rsid w:val="003C743D"/>
    <w:rsid w:val="003C7D68"/>
    <w:rsid w:val="003D009C"/>
    <w:rsid w:val="003D02EE"/>
    <w:rsid w:val="003D0E84"/>
    <w:rsid w:val="003D163D"/>
    <w:rsid w:val="003D1E45"/>
    <w:rsid w:val="003D1FC9"/>
    <w:rsid w:val="003D274A"/>
    <w:rsid w:val="003D2BAF"/>
    <w:rsid w:val="003D404D"/>
    <w:rsid w:val="003D49BF"/>
    <w:rsid w:val="003D5FA9"/>
    <w:rsid w:val="003D6268"/>
    <w:rsid w:val="003D646B"/>
    <w:rsid w:val="003D64AE"/>
    <w:rsid w:val="003D6608"/>
    <w:rsid w:val="003D778A"/>
    <w:rsid w:val="003D7F79"/>
    <w:rsid w:val="003E0EF7"/>
    <w:rsid w:val="003E12A8"/>
    <w:rsid w:val="003E2279"/>
    <w:rsid w:val="003E261C"/>
    <w:rsid w:val="003E26A6"/>
    <w:rsid w:val="003E2CED"/>
    <w:rsid w:val="003E2F05"/>
    <w:rsid w:val="003E3763"/>
    <w:rsid w:val="003E3781"/>
    <w:rsid w:val="003E3DFA"/>
    <w:rsid w:val="003E3F6A"/>
    <w:rsid w:val="003E66BD"/>
    <w:rsid w:val="003E72B7"/>
    <w:rsid w:val="003E776E"/>
    <w:rsid w:val="003E7A56"/>
    <w:rsid w:val="003F0071"/>
    <w:rsid w:val="003F0CE3"/>
    <w:rsid w:val="003F0EA3"/>
    <w:rsid w:val="003F1156"/>
    <w:rsid w:val="003F1368"/>
    <w:rsid w:val="003F1955"/>
    <w:rsid w:val="003F1966"/>
    <w:rsid w:val="003F348C"/>
    <w:rsid w:val="003F3FA1"/>
    <w:rsid w:val="003F4042"/>
    <w:rsid w:val="003F560A"/>
    <w:rsid w:val="003F5B85"/>
    <w:rsid w:val="003F5C30"/>
    <w:rsid w:val="003F5E94"/>
    <w:rsid w:val="003F6078"/>
    <w:rsid w:val="003F615E"/>
    <w:rsid w:val="003F6617"/>
    <w:rsid w:val="00400250"/>
    <w:rsid w:val="00400B88"/>
    <w:rsid w:val="00401499"/>
    <w:rsid w:val="0040175A"/>
    <w:rsid w:val="00402F62"/>
    <w:rsid w:val="00403BD1"/>
    <w:rsid w:val="00403F32"/>
    <w:rsid w:val="00404036"/>
    <w:rsid w:val="00404A3B"/>
    <w:rsid w:val="00404BC9"/>
    <w:rsid w:val="00405AA6"/>
    <w:rsid w:val="0040707C"/>
    <w:rsid w:val="00407361"/>
    <w:rsid w:val="004108BD"/>
    <w:rsid w:val="0041095D"/>
    <w:rsid w:val="004115DA"/>
    <w:rsid w:val="0041188B"/>
    <w:rsid w:val="00412B85"/>
    <w:rsid w:val="00414278"/>
    <w:rsid w:val="004147E9"/>
    <w:rsid w:val="00415E8F"/>
    <w:rsid w:val="004162EB"/>
    <w:rsid w:val="004165B9"/>
    <w:rsid w:val="004166B3"/>
    <w:rsid w:val="0041679B"/>
    <w:rsid w:val="00416A93"/>
    <w:rsid w:val="00417369"/>
    <w:rsid w:val="0042001D"/>
    <w:rsid w:val="00420127"/>
    <w:rsid w:val="00420895"/>
    <w:rsid w:val="00421066"/>
    <w:rsid w:val="0042181A"/>
    <w:rsid w:val="004220DC"/>
    <w:rsid w:val="004228FE"/>
    <w:rsid w:val="0042316C"/>
    <w:rsid w:val="00423632"/>
    <w:rsid w:val="00423F3F"/>
    <w:rsid w:val="00424E11"/>
    <w:rsid w:val="00425164"/>
    <w:rsid w:val="00426FB5"/>
    <w:rsid w:val="004271E5"/>
    <w:rsid w:val="004271F3"/>
    <w:rsid w:val="0042785A"/>
    <w:rsid w:val="00431215"/>
    <w:rsid w:val="00431908"/>
    <w:rsid w:val="00431D88"/>
    <w:rsid w:val="00431EBC"/>
    <w:rsid w:val="0043203F"/>
    <w:rsid w:val="00432360"/>
    <w:rsid w:val="004329C0"/>
    <w:rsid w:val="00432C82"/>
    <w:rsid w:val="004339A0"/>
    <w:rsid w:val="00434160"/>
    <w:rsid w:val="00434673"/>
    <w:rsid w:val="0043470A"/>
    <w:rsid w:val="004348A5"/>
    <w:rsid w:val="0043675D"/>
    <w:rsid w:val="00436FCC"/>
    <w:rsid w:val="00437F8B"/>
    <w:rsid w:val="004400CD"/>
    <w:rsid w:val="00440E07"/>
    <w:rsid w:val="00441AAD"/>
    <w:rsid w:val="00442450"/>
    <w:rsid w:val="004433AE"/>
    <w:rsid w:val="00443D94"/>
    <w:rsid w:val="00444F4E"/>
    <w:rsid w:val="004452B3"/>
    <w:rsid w:val="00445B5D"/>
    <w:rsid w:val="00446375"/>
    <w:rsid w:val="00446DCD"/>
    <w:rsid w:val="00446EB5"/>
    <w:rsid w:val="00450087"/>
    <w:rsid w:val="00451974"/>
    <w:rsid w:val="0045215A"/>
    <w:rsid w:val="004521E7"/>
    <w:rsid w:val="0045242F"/>
    <w:rsid w:val="0045313A"/>
    <w:rsid w:val="004538B8"/>
    <w:rsid w:val="0045392A"/>
    <w:rsid w:val="00454CD2"/>
    <w:rsid w:val="00455010"/>
    <w:rsid w:val="0045538D"/>
    <w:rsid w:val="00455471"/>
    <w:rsid w:val="0045567C"/>
    <w:rsid w:val="0046023D"/>
    <w:rsid w:val="00460335"/>
    <w:rsid w:val="00461707"/>
    <w:rsid w:val="00461D5F"/>
    <w:rsid w:val="00462260"/>
    <w:rsid w:val="004622BB"/>
    <w:rsid w:val="00462546"/>
    <w:rsid w:val="00462629"/>
    <w:rsid w:val="004629B2"/>
    <w:rsid w:val="00462D71"/>
    <w:rsid w:val="0046389F"/>
    <w:rsid w:val="00463EE1"/>
    <w:rsid w:val="0046421E"/>
    <w:rsid w:val="0046437B"/>
    <w:rsid w:val="00464645"/>
    <w:rsid w:val="00464885"/>
    <w:rsid w:val="004648E5"/>
    <w:rsid w:val="00464970"/>
    <w:rsid w:val="004667AC"/>
    <w:rsid w:val="0046692D"/>
    <w:rsid w:val="00466E80"/>
    <w:rsid w:val="00466FA9"/>
    <w:rsid w:val="00467245"/>
    <w:rsid w:val="0047058C"/>
    <w:rsid w:val="00470A23"/>
    <w:rsid w:val="00470F80"/>
    <w:rsid w:val="004719CF"/>
    <w:rsid w:val="004740C4"/>
    <w:rsid w:val="004744FB"/>
    <w:rsid w:val="0047455D"/>
    <w:rsid w:val="0047478E"/>
    <w:rsid w:val="00474B96"/>
    <w:rsid w:val="00475B6D"/>
    <w:rsid w:val="00476176"/>
    <w:rsid w:val="00476B93"/>
    <w:rsid w:val="00476DCD"/>
    <w:rsid w:val="004770F2"/>
    <w:rsid w:val="00477877"/>
    <w:rsid w:val="004779EB"/>
    <w:rsid w:val="00477A91"/>
    <w:rsid w:val="00480723"/>
    <w:rsid w:val="00481275"/>
    <w:rsid w:val="004818CA"/>
    <w:rsid w:val="00482481"/>
    <w:rsid w:val="00482B18"/>
    <w:rsid w:val="0048342A"/>
    <w:rsid w:val="004835FA"/>
    <w:rsid w:val="00483C85"/>
    <w:rsid w:val="00484AB9"/>
    <w:rsid w:val="00484B61"/>
    <w:rsid w:val="0048592F"/>
    <w:rsid w:val="00485B12"/>
    <w:rsid w:val="00486FE7"/>
    <w:rsid w:val="00487299"/>
    <w:rsid w:val="00487FC6"/>
    <w:rsid w:val="00490B0B"/>
    <w:rsid w:val="00491234"/>
    <w:rsid w:val="00491598"/>
    <w:rsid w:val="00491CE9"/>
    <w:rsid w:val="004927DE"/>
    <w:rsid w:val="0049288B"/>
    <w:rsid w:val="00492AF5"/>
    <w:rsid w:val="00492C5E"/>
    <w:rsid w:val="004934DC"/>
    <w:rsid w:val="00494772"/>
    <w:rsid w:val="00494BD3"/>
    <w:rsid w:val="004961E7"/>
    <w:rsid w:val="0049643E"/>
    <w:rsid w:val="004968C7"/>
    <w:rsid w:val="00496919"/>
    <w:rsid w:val="00496D77"/>
    <w:rsid w:val="004974E9"/>
    <w:rsid w:val="00497B90"/>
    <w:rsid w:val="004A0FCB"/>
    <w:rsid w:val="004A1B40"/>
    <w:rsid w:val="004A1BF5"/>
    <w:rsid w:val="004A1E0E"/>
    <w:rsid w:val="004A2900"/>
    <w:rsid w:val="004A4B96"/>
    <w:rsid w:val="004A4FF8"/>
    <w:rsid w:val="004A7EFD"/>
    <w:rsid w:val="004B024A"/>
    <w:rsid w:val="004B16C0"/>
    <w:rsid w:val="004B2733"/>
    <w:rsid w:val="004B2833"/>
    <w:rsid w:val="004B29F1"/>
    <w:rsid w:val="004B2D0F"/>
    <w:rsid w:val="004B30BA"/>
    <w:rsid w:val="004B3196"/>
    <w:rsid w:val="004B394A"/>
    <w:rsid w:val="004B4AA1"/>
    <w:rsid w:val="004B5A24"/>
    <w:rsid w:val="004B7C87"/>
    <w:rsid w:val="004C0C54"/>
    <w:rsid w:val="004C144A"/>
    <w:rsid w:val="004C1C71"/>
    <w:rsid w:val="004C1E48"/>
    <w:rsid w:val="004C2501"/>
    <w:rsid w:val="004C2F54"/>
    <w:rsid w:val="004C3334"/>
    <w:rsid w:val="004C36B1"/>
    <w:rsid w:val="004C3722"/>
    <w:rsid w:val="004C4285"/>
    <w:rsid w:val="004C5045"/>
    <w:rsid w:val="004C5E8D"/>
    <w:rsid w:val="004C5FA5"/>
    <w:rsid w:val="004C65D1"/>
    <w:rsid w:val="004C6892"/>
    <w:rsid w:val="004C6A11"/>
    <w:rsid w:val="004C74D4"/>
    <w:rsid w:val="004D131C"/>
    <w:rsid w:val="004D17EA"/>
    <w:rsid w:val="004D3ACA"/>
    <w:rsid w:val="004D3B96"/>
    <w:rsid w:val="004D3BB1"/>
    <w:rsid w:val="004D4177"/>
    <w:rsid w:val="004D467F"/>
    <w:rsid w:val="004D4783"/>
    <w:rsid w:val="004D4AB6"/>
    <w:rsid w:val="004D4D52"/>
    <w:rsid w:val="004D54A0"/>
    <w:rsid w:val="004D5A06"/>
    <w:rsid w:val="004D689C"/>
    <w:rsid w:val="004D7832"/>
    <w:rsid w:val="004D7F6D"/>
    <w:rsid w:val="004E1A1A"/>
    <w:rsid w:val="004E3BED"/>
    <w:rsid w:val="004E4080"/>
    <w:rsid w:val="004E43F6"/>
    <w:rsid w:val="004E4663"/>
    <w:rsid w:val="004E4836"/>
    <w:rsid w:val="004E5ACD"/>
    <w:rsid w:val="004E61FA"/>
    <w:rsid w:val="004E7138"/>
    <w:rsid w:val="004E7821"/>
    <w:rsid w:val="004E7C6E"/>
    <w:rsid w:val="004E7CD9"/>
    <w:rsid w:val="004E7D7F"/>
    <w:rsid w:val="004F0475"/>
    <w:rsid w:val="004F06BA"/>
    <w:rsid w:val="004F1CD5"/>
    <w:rsid w:val="004F1EFA"/>
    <w:rsid w:val="004F2283"/>
    <w:rsid w:val="004F382D"/>
    <w:rsid w:val="004F4D77"/>
    <w:rsid w:val="004F4EB9"/>
    <w:rsid w:val="004F50C5"/>
    <w:rsid w:val="004F59F4"/>
    <w:rsid w:val="004F71D7"/>
    <w:rsid w:val="004F7D73"/>
    <w:rsid w:val="00502529"/>
    <w:rsid w:val="00502638"/>
    <w:rsid w:val="00503C8C"/>
    <w:rsid w:val="00503E51"/>
    <w:rsid w:val="00503F23"/>
    <w:rsid w:val="00503F6B"/>
    <w:rsid w:val="0050560D"/>
    <w:rsid w:val="0050566F"/>
    <w:rsid w:val="00505E91"/>
    <w:rsid w:val="00506443"/>
    <w:rsid w:val="00506E1E"/>
    <w:rsid w:val="00507ECA"/>
    <w:rsid w:val="00510600"/>
    <w:rsid w:val="00510A7C"/>
    <w:rsid w:val="00510BA7"/>
    <w:rsid w:val="00511255"/>
    <w:rsid w:val="00511A26"/>
    <w:rsid w:val="00511D2B"/>
    <w:rsid w:val="00512A14"/>
    <w:rsid w:val="005132AE"/>
    <w:rsid w:val="00513FB8"/>
    <w:rsid w:val="0051589B"/>
    <w:rsid w:val="005158EC"/>
    <w:rsid w:val="00515B64"/>
    <w:rsid w:val="00515CF6"/>
    <w:rsid w:val="0051778C"/>
    <w:rsid w:val="005177C9"/>
    <w:rsid w:val="005204F6"/>
    <w:rsid w:val="0052087E"/>
    <w:rsid w:val="00520964"/>
    <w:rsid w:val="00520E07"/>
    <w:rsid w:val="005215CC"/>
    <w:rsid w:val="0052195E"/>
    <w:rsid w:val="00522879"/>
    <w:rsid w:val="00522A7D"/>
    <w:rsid w:val="00522AE2"/>
    <w:rsid w:val="00522B79"/>
    <w:rsid w:val="00524245"/>
    <w:rsid w:val="005248C3"/>
    <w:rsid w:val="005254E9"/>
    <w:rsid w:val="005264A9"/>
    <w:rsid w:val="00526577"/>
    <w:rsid w:val="00526BD4"/>
    <w:rsid w:val="00526E74"/>
    <w:rsid w:val="00527CC4"/>
    <w:rsid w:val="00527FBB"/>
    <w:rsid w:val="00527FF5"/>
    <w:rsid w:val="00531F53"/>
    <w:rsid w:val="005322E8"/>
    <w:rsid w:val="0053391B"/>
    <w:rsid w:val="00533CE6"/>
    <w:rsid w:val="00533E0E"/>
    <w:rsid w:val="00533F8C"/>
    <w:rsid w:val="005342EB"/>
    <w:rsid w:val="0053499B"/>
    <w:rsid w:val="00534B89"/>
    <w:rsid w:val="00535BC8"/>
    <w:rsid w:val="00536A89"/>
    <w:rsid w:val="00537197"/>
    <w:rsid w:val="00537B68"/>
    <w:rsid w:val="0054017C"/>
    <w:rsid w:val="005407C0"/>
    <w:rsid w:val="005407F0"/>
    <w:rsid w:val="00542611"/>
    <w:rsid w:val="00542B43"/>
    <w:rsid w:val="00542C12"/>
    <w:rsid w:val="00543C9D"/>
    <w:rsid w:val="005442CA"/>
    <w:rsid w:val="005450F6"/>
    <w:rsid w:val="00546819"/>
    <w:rsid w:val="00546D01"/>
    <w:rsid w:val="00547A6B"/>
    <w:rsid w:val="00547DC1"/>
    <w:rsid w:val="005501E2"/>
    <w:rsid w:val="00551ACB"/>
    <w:rsid w:val="00552211"/>
    <w:rsid w:val="00552940"/>
    <w:rsid w:val="00553740"/>
    <w:rsid w:val="005540E5"/>
    <w:rsid w:val="0055504A"/>
    <w:rsid w:val="0055543C"/>
    <w:rsid w:val="005556BF"/>
    <w:rsid w:val="00555AA3"/>
    <w:rsid w:val="00556C19"/>
    <w:rsid w:val="0055755C"/>
    <w:rsid w:val="005579CE"/>
    <w:rsid w:val="00561A45"/>
    <w:rsid w:val="00562A49"/>
    <w:rsid w:val="00562D4C"/>
    <w:rsid w:val="005645D2"/>
    <w:rsid w:val="005647C2"/>
    <w:rsid w:val="005648A1"/>
    <w:rsid w:val="0056642D"/>
    <w:rsid w:val="0056742A"/>
    <w:rsid w:val="00571177"/>
    <w:rsid w:val="005712E6"/>
    <w:rsid w:val="005713E3"/>
    <w:rsid w:val="0057147D"/>
    <w:rsid w:val="00571616"/>
    <w:rsid w:val="00571625"/>
    <w:rsid w:val="00571BE8"/>
    <w:rsid w:val="00572FED"/>
    <w:rsid w:val="00573E12"/>
    <w:rsid w:val="00574986"/>
    <w:rsid w:val="00574C56"/>
    <w:rsid w:val="00576438"/>
    <w:rsid w:val="00576B82"/>
    <w:rsid w:val="00576EB3"/>
    <w:rsid w:val="0057703D"/>
    <w:rsid w:val="00577843"/>
    <w:rsid w:val="00577944"/>
    <w:rsid w:val="00577E49"/>
    <w:rsid w:val="005826A1"/>
    <w:rsid w:val="00582790"/>
    <w:rsid w:val="00582794"/>
    <w:rsid w:val="00582EA4"/>
    <w:rsid w:val="00583FB1"/>
    <w:rsid w:val="00584082"/>
    <w:rsid w:val="00584455"/>
    <w:rsid w:val="005847B0"/>
    <w:rsid w:val="00585323"/>
    <w:rsid w:val="0058661D"/>
    <w:rsid w:val="005869E5"/>
    <w:rsid w:val="0058737A"/>
    <w:rsid w:val="00591562"/>
    <w:rsid w:val="00592766"/>
    <w:rsid w:val="0059291B"/>
    <w:rsid w:val="00592982"/>
    <w:rsid w:val="00592D3C"/>
    <w:rsid w:val="00593B2F"/>
    <w:rsid w:val="00593D50"/>
    <w:rsid w:val="00595229"/>
    <w:rsid w:val="005952F9"/>
    <w:rsid w:val="00595889"/>
    <w:rsid w:val="00595908"/>
    <w:rsid w:val="00596BE2"/>
    <w:rsid w:val="00596DF3"/>
    <w:rsid w:val="00596FF1"/>
    <w:rsid w:val="005972A8"/>
    <w:rsid w:val="00597C99"/>
    <w:rsid w:val="005A1135"/>
    <w:rsid w:val="005A176F"/>
    <w:rsid w:val="005A2A54"/>
    <w:rsid w:val="005A30EA"/>
    <w:rsid w:val="005A323E"/>
    <w:rsid w:val="005A3344"/>
    <w:rsid w:val="005A34E6"/>
    <w:rsid w:val="005A44ED"/>
    <w:rsid w:val="005A5198"/>
    <w:rsid w:val="005A51F4"/>
    <w:rsid w:val="005A70B5"/>
    <w:rsid w:val="005A713C"/>
    <w:rsid w:val="005A7A2F"/>
    <w:rsid w:val="005B0A21"/>
    <w:rsid w:val="005B0C66"/>
    <w:rsid w:val="005B13C3"/>
    <w:rsid w:val="005B13F7"/>
    <w:rsid w:val="005B2E65"/>
    <w:rsid w:val="005B340C"/>
    <w:rsid w:val="005B3CD4"/>
    <w:rsid w:val="005B46BB"/>
    <w:rsid w:val="005B473C"/>
    <w:rsid w:val="005B4971"/>
    <w:rsid w:val="005B4E06"/>
    <w:rsid w:val="005B527F"/>
    <w:rsid w:val="005B6E05"/>
    <w:rsid w:val="005B75FE"/>
    <w:rsid w:val="005B7DFE"/>
    <w:rsid w:val="005C0035"/>
    <w:rsid w:val="005C0E0B"/>
    <w:rsid w:val="005C1452"/>
    <w:rsid w:val="005C1C0A"/>
    <w:rsid w:val="005C274C"/>
    <w:rsid w:val="005C2AF4"/>
    <w:rsid w:val="005C34EB"/>
    <w:rsid w:val="005C39FF"/>
    <w:rsid w:val="005C3B98"/>
    <w:rsid w:val="005C4485"/>
    <w:rsid w:val="005C4A1D"/>
    <w:rsid w:val="005C5542"/>
    <w:rsid w:val="005C5BD1"/>
    <w:rsid w:val="005C64FB"/>
    <w:rsid w:val="005C66AA"/>
    <w:rsid w:val="005D025C"/>
    <w:rsid w:val="005D0277"/>
    <w:rsid w:val="005D18F6"/>
    <w:rsid w:val="005D1929"/>
    <w:rsid w:val="005D26E2"/>
    <w:rsid w:val="005D2C0C"/>
    <w:rsid w:val="005D2D3D"/>
    <w:rsid w:val="005D2F5D"/>
    <w:rsid w:val="005D3059"/>
    <w:rsid w:val="005D3122"/>
    <w:rsid w:val="005D3F63"/>
    <w:rsid w:val="005D4176"/>
    <w:rsid w:val="005D4708"/>
    <w:rsid w:val="005D57C4"/>
    <w:rsid w:val="005D6C75"/>
    <w:rsid w:val="005E1C1D"/>
    <w:rsid w:val="005E227B"/>
    <w:rsid w:val="005E26D6"/>
    <w:rsid w:val="005E3601"/>
    <w:rsid w:val="005E364E"/>
    <w:rsid w:val="005E371E"/>
    <w:rsid w:val="005E3FDA"/>
    <w:rsid w:val="005E44F9"/>
    <w:rsid w:val="005E627D"/>
    <w:rsid w:val="005E6AB0"/>
    <w:rsid w:val="005E7A8C"/>
    <w:rsid w:val="005F15BC"/>
    <w:rsid w:val="005F2D62"/>
    <w:rsid w:val="005F3472"/>
    <w:rsid w:val="005F3D0C"/>
    <w:rsid w:val="005F430C"/>
    <w:rsid w:val="005F4762"/>
    <w:rsid w:val="005F4E64"/>
    <w:rsid w:val="005F5359"/>
    <w:rsid w:val="005F563C"/>
    <w:rsid w:val="005F5BBC"/>
    <w:rsid w:val="005F6C6D"/>
    <w:rsid w:val="005F703B"/>
    <w:rsid w:val="005F7056"/>
    <w:rsid w:val="005F776F"/>
    <w:rsid w:val="005F7779"/>
    <w:rsid w:val="005F7E28"/>
    <w:rsid w:val="00600169"/>
    <w:rsid w:val="00600D34"/>
    <w:rsid w:val="00601B19"/>
    <w:rsid w:val="00602179"/>
    <w:rsid w:val="006022F5"/>
    <w:rsid w:val="0060234D"/>
    <w:rsid w:val="006033F0"/>
    <w:rsid w:val="00604AE8"/>
    <w:rsid w:val="00605140"/>
    <w:rsid w:val="0060516C"/>
    <w:rsid w:val="00605441"/>
    <w:rsid w:val="00605A0A"/>
    <w:rsid w:val="00606444"/>
    <w:rsid w:val="006070B4"/>
    <w:rsid w:val="006111BD"/>
    <w:rsid w:val="00612DDD"/>
    <w:rsid w:val="00612E69"/>
    <w:rsid w:val="00613535"/>
    <w:rsid w:val="00613E36"/>
    <w:rsid w:val="00615398"/>
    <w:rsid w:val="00615BCF"/>
    <w:rsid w:val="0061616A"/>
    <w:rsid w:val="0061638F"/>
    <w:rsid w:val="0061678F"/>
    <w:rsid w:val="006169E2"/>
    <w:rsid w:val="00616B06"/>
    <w:rsid w:val="006171B1"/>
    <w:rsid w:val="00620D43"/>
    <w:rsid w:val="00621423"/>
    <w:rsid w:val="006224EE"/>
    <w:rsid w:val="00622684"/>
    <w:rsid w:val="00622B98"/>
    <w:rsid w:val="006242AB"/>
    <w:rsid w:val="00624361"/>
    <w:rsid w:val="00624BF6"/>
    <w:rsid w:val="00624E71"/>
    <w:rsid w:val="0062521B"/>
    <w:rsid w:val="006253A4"/>
    <w:rsid w:val="00625D0F"/>
    <w:rsid w:val="00625D4A"/>
    <w:rsid w:val="00627739"/>
    <w:rsid w:val="00627AAC"/>
    <w:rsid w:val="00630C95"/>
    <w:rsid w:val="006310EF"/>
    <w:rsid w:val="00631CB6"/>
    <w:rsid w:val="006322D6"/>
    <w:rsid w:val="00632D95"/>
    <w:rsid w:val="00633C90"/>
    <w:rsid w:val="00633D70"/>
    <w:rsid w:val="006344A6"/>
    <w:rsid w:val="00634B74"/>
    <w:rsid w:val="00634E7B"/>
    <w:rsid w:val="006350E3"/>
    <w:rsid w:val="00635670"/>
    <w:rsid w:val="0063583B"/>
    <w:rsid w:val="0063592C"/>
    <w:rsid w:val="00635C11"/>
    <w:rsid w:val="00636D48"/>
    <w:rsid w:val="0064019F"/>
    <w:rsid w:val="006403E5"/>
    <w:rsid w:val="006406DC"/>
    <w:rsid w:val="00642889"/>
    <w:rsid w:val="006437A4"/>
    <w:rsid w:val="006438AF"/>
    <w:rsid w:val="00644043"/>
    <w:rsid w:val="00644A8C"/>
    <w:rsid w:val="006450E8"/>
    <w:rsid w:val="006461BE"/>
    <w:rsid w:val="00647784"/>
    <w:rsid w:val="00647B76"/>
    <w:rsid w:val="00647BDC"/>
    <w:rsid w:val="00647DF6"/>
    <w:rsid w:val="00650A2E"/>
    <w:rsid w:val="00650B41"/>
    <w:rsid w:val="006511DC"/>
    <w:rsid w:val="0065128D"/>
    <w:rsid w:val="006512B7"/>
    <w:rsid w:val="00652A94"/>
    <w:rsid w:val="006534C6"/>
    <w:rsid w:val="00653588"/>
    <w:rsid w:val="00653F17"/>
    <w:rsid w:val="006542C6"/>
    <w:rsid w:val="006544CA"/>
    <w:rsid w:val="0065455F"/>
    <w:rsid w:val="00654E68"/>
    <w:rsid w:val="0065540B"/>
    <w:rsid w:val="006562F5"/>
    <w:rsid w:val="00657C02"/>
    <w:rsid w:val="00657F76"/>
    <w:rsid w:val="00660410"/>
    <w:rsid w:val="00660B5A"/>
    <w:rsid w:val="0066118D"/>
    <w:rsid w:val="006616DF"/>
    <w:rsid w:val="00661784"/>
    <w:rsid w:val="00661870"/>
    <w:rsid w:val="00662817"/>
    <w:rsid w:val="0066298E"/>
    <w:rsid w:val="006629A9"/>
    <w:rsid w:val="00662AEF"/>
    <w:rsid w:val="00662C29"/>
    <w:rsid w:val="0066391E"/>
    <w:rsid w:val="006644FD"/>
    <w:rsid w:val="00664F65"/>
    <w:rsid w:val="00665914"/>
    <w:rsid w:val="00665ACA"/>
    <w:rsid w:val="00665B47"/>
    <w:rsid w:val="00665DCD"/>
    <w:rsid w:val="006663A6"/>
    <w:rsid w:val="00666A98"/>
    <w:rsid w:val="00666B32"/>
    <w:rsid w:val="00667837"/>
    <w:rsid w:val="006701C3"/>
    <w:rsid w:val="0067039F"/>
    <w:rsid w:val="006717F2"/>
    <w:rsid w:val="00671891"/>
    <w:rsid w:val="00671ED4"/>
    <w:rsid w:val="0067281D"/>
    <w:rsid w:val="006728B6"/>
    <w:rsid w:val="00672ABF"/>
    <w:rsid w:val="0067353F"/>
    <w:rsid w:val="00673FB8"/>
    <w:rsid w:val="006762AA"/>
    <w:rsid w:val="00676742"/>
    <w:rsid w:val="00676FA2"/>
    <w:rsid w:val="00677C07"/>
    <w:rsid w:val="00677E4A"/>
    <w:rsid w:val="006800CF"/>
    <w:rsid w:val="00680657"/>
    <w:rsid w:val="00680706"/>
    <w:rsid w:val="00681551"/>
    <w:rsid w:val="00681E2E"/>
    <w:rsid w:val="00682ADF"/>
    <w:rsid w:val="0068365D"/>
    <w:rsid w:val="00683839"/>
    <w:rsid w:val="006855F8"/>
    <w:rsid w:val="00685628"/>
    <w:rsid w:val="00690B51"/>
    <w:rsid w:val="0069325F"/>
    <w:rsid w:val="0069404D"/>
    <w:rsid w:val="00694BD3"/>
    <w:rsid w:val="00695122"/>
    <w:rsid w:val="00696161"/>
    <w:rsid w:val="00697626"/>
    <w:rsid w:val="006A0860"/>
    <w:rsid w:val="006A0AFD"/>
    <w:rsid w:val="006A0B7A"/>
    <w:rsid w:val="006A0C56"/>
    <w:rsid w:val="006A261F"/>
    <w:rsid w:val="006A2FD1"/>
    <w:rsid w:val="006A62C5"/>
    <w:rsid w:val="006A6A02"/>
    <w:rsid w:val="006A75D8"/>
    <w:rsid w:val="006A76C5"/>
    <w:rsid w:val="006B27A7"/>
    <w:rsid w:val="006B289A"/>
    <w:rsid w:val="006B2E0D"/>
    <w:rsid w:val="006B3BFB"/>
    <w:rsid w:val="006B4154"/>
    <w:rsid w:val="006B5607"/>
    <w:rsid w:val="006B6579"/>
    <w:rsid w:val="006B6C29"/>
    <w:rsid w:val="006B79C7"/>
    <w:rsid w:val="006C0B38"/>
    <w:rsid w:val="006C1444"/>
    <w:rsid w:val="006C148B"/>
    <w:rsid w:val="006C14C5"/>
    <w:rsid w:val="006C170B"/>
    <w:rsid w:val="006C237A"/>
    <w:rsid w:val="006C2BF5"/>
    <w:rsid w:val="006C4155"/>
    <w:rsid w:val="006C473B"/>
    <w:rsid w:val="006C4FBF"/>
    <w:rsid w:val="006C6947"/>
    <w:rsid w:val="006D1577"/>
    <w:rsid w:val="006D1ADC"/>
    <w:rsid w:val="006D27D3"/>
    <w:rsid w:val="006D2FB8"/>
    <w:rsid w:val="006D3B34"/>
    <w:rsid w:val="006D4853"/>
    <w:rsid w:val="006D4C53"/>
    <w:rsid w:val="006D4E6A"/>
    <w:rsid w:val="006D4F25"/>
    <w:rsid w:val="006D57FF"/>
    <w:rsid w:val="006D5FE6"/>
    <w:rsid w:val="006D7A42"/>
    <w:rsid w:val="006E0066"/>
    <w:rsid w:val="006E08DF"/>
    <w:rsid w:val="006E0BAC"/>
    <w:rsid w:val="006E1913"/>
    <w:rsid w:val="006E1D26"/>
    <w:rsid w:val="006E1EFB"/>
    <w:rsid w:val="006E214B"/>
    <w:rsid w:val="006E2206"/>
    <w:rsid w:val="006E2978"/>
    <w:rsid w:val="006E298E"/>
    <w:rsid w:val="006E2B2C"/>
    <w:rsid w:val="006E3799"/>
    <w:rsid w:val="006E58F0"/>
    <w:rsid w:val="006E60DA"/>
    <w:rsid w:val="006E61A2"/>
    <w:rsid w:val="006E6B73"/>
    <w:rsid w:val="006E7103"/>
    <w:rsid w:val="006E79D7"/>
    <w:rsid w:val="006F0273"/>
    <w:rsid w:val="006F2124"/>
    <w:rsid w:val="006F38FC"/>
    <w:rsid w:val="006F3993"/>
    <w:rsid w:val="006F39F7"/>
    <w:rsid w:val="006F3E91"/>
    <w:rsid w:val="006F3F28"/>
    <w:rsid w:val="006F40C5"/>
    <w:rsid w:val="006F479C"/>
    <w:rsid w:val="006F486B"/>
    <w:rsid w:val="006F4BD9"/>
    <w:rsid w:val="006F5058"/>
    <w:rsid w:val="006F5BA5"/>
    <w:rsid w:val="006F5DCC"/>
    <w:rsid w:val="006F670D"/>
    <w:rsid w:val="00700873"/>
    <w:rsid w:val="00700CBA"/>
    <w:rsid w:val="00700D47"/>
    <w:rsid w:val="007025D2"/>
    <w:rsid w:val="00702937"/>
    <w:rsid w:val="007031B5"/>
    <w:rsid w:val="00703ED4"/>
    <w:rsid w:val="007046B8"/>
    <w:rsid w:val="0070588B"/>
    <w:rsid w:val="00705D5A"/>
    <w:rsid w:val="00705FA9"/>
    <w:rsid w:val="00706059"/>
    <w:rsid w:val="0070688F"/>
    <w:rsid w:val="00707DD1"/>
    <w:rsid w:val="00710971"/>
    <w:rsid w:val="0071116E"/>
    <w:rsid w:val="007117C3"/>
    <w:rsid w:val="00712673"/>
    <w:rsid w:val="007139C0"/>
    <w:rsid w:val="007142A2"/>
    <w:rsid w:val="00715530"/>
    <w:rsid w:val="007159E6"/>
    <w:rsid w:val="00715AE3"/>
    <w:rsid w:val="00715B06"/>
    <w:rsid w:val="0071648C"/>
    <w:rsid w:val="00716B15"/>
    <w:rsid w:val="007173D3"/>
    <w:rsid w:val="00717CE5"/>
    <w:rsid w:val="00717FDD"/>
    <w:rsid w:val="00717FEC"/>
    <w:rsid w:val="007215F0"/>
    <w:rsid w:val="00723003"/>
    <w:rsid w:val="00723979"/>
    <w:rsid w:val="00724904"/>
    <w:rsid w:val="007257D5"/>
    <w:rsid w:val="007268C5"/>
    <w:rsid w:val="00726A18"/>
    <w:rsid w:val="007272D6"/>
    <w:rsid w:val="00727EED"/>
    <w:rsid w:val="00730034"/>
    <w:rsid w:val="00730322"/>
    <w:rsid w:val="007313C3"/>
    <w:rsid w:val="00731407"/>
    <w:rsid w:val="00732A64"/>
    <w:rsid w:val="00732DBA"/>
    <w:rsid w:val="0073309E"/>
    <w:rsid w:val="0073370E"/>
    <w:rsid w:val="00733711"/>
    <w:rsid w:val="00734F72"/>
    <w:rsid w:val="0073594F"/>
    <w:rsid w:val="0073723B"/>
    <w:rsid w:val="00740114"/>
    <w:rsid w:val="007407C3"/>
    <w:rsid w:val="00740C0E"/>
    <w:rsid w:val="00740EC4"/>
    <w:rsid w:val="00740F02"/>
    <w:rsid w:val="00741031"/>
    <w:rsid w:val="00742553"/>
    <w:rsid w:val="00742957"/>
    <w:rsid w:val="00742F2C"/>
    <w:rsid w:val="007430B7"/>
    <w:rsid w:val="00743F0A"/>
    <w:rsid w:val="0074427D"/>
    <w:rsid w:val="00744B6F"/>
    <w:rsid w:val="0074531F"/>
    <w:rsid w:val="007455BB"/>
    <w:rsid w:val="00745F89"/>
    <w:rsid w:val="00746A1A"/>
    <w:rsid w:val="00747E24"/>
    <w:rsid w:val="007502FC"/>
    <w:rsid w:val="007509C9"/>
    <w:rsid w:val="00750E58"/>
    <w:rsid w:val="007513A1"/>
    <w:rsid w:val="00751469"/>
    <w:rsid w:val="007525A5"/>
    <w:rsid w:val="0075290F"/>
    <w:rsid w:val="00752FEF"/>
    <w:rsid w:val="0075305A"/>
    <w:rsid w:val="00753EB1"/>
    <w:rsid w:val="00754309"/>
    <w:rsid w:val="0075450E"/>
    <w:rsid w:val="00754B5C"/>
    <w:rsid w:val="00755108"/>
    <w:rsid w:val="007555EF"/>
    <w:rsid w:val="00755F43"/>
    <w:rsid w:val="00756203"/>
    <w:rsid w:val="00756CB5"/>
    <w:rsid w:val="00756D9A"/>
    <w:rsid w:val="007571D7"/>
    <w:rsid w:val="00757D25"/>
    <w:rsid w:val="00762E0A"/>
    <w:rsid w:val="0076386F"/>
    <w:rsid w:val="007639A5"/>
    <w:rsid w:val="00763A71"/>
    <w:rsid w:val="007646A1"/>
    <w:rsid w:val="00764A9C"/>
    <w:rsid w:val="00764ABE"/>
    <w:rsid w:val="00764CB5"/>
    <w:rsid w:val="007658E8"/>
    <w:rsid w:val="00765BD6"/>
    <w:rsid w:val="00765C34"/>
    <w:rsid w:val="0076616B"/>
    <w:rsid w:val="007666B9"/>
    <w:rsid w:val="00766AF2"/>
    <w:rsid w:val="007670A5"/>
    <w:rsid w:val="007675DC"/>
    <w:rsid w:val="00770EAC"/>
    <w:rsid w:val="00772150"/>
    <w:rsid w:val="00772AE1"/>
    <w:rsid w:val="00773BE6"/>
    <w:rsid w:val="00773D29"/>
    <w:rsid w:val="00774D3C"/>
    <w:rsid w:val="00774F8B"/>
    <w:rsid w:val="007754D4"/>
    <w:rsid w:val="00775956"/>
    <w:rsid w:val="00777655"/>
    <w:rsid w:val="00780DA5"/>
    <w:rsid w:val="0078113D"/>
    <w:rsid w:val="007819C9"/>
    <w:rsid w:val="00781D5E"/>
    <w:rsid w:val="00782CC4"/>
    <w:rsid w:val="00782CE3"/>
    <w:rsid w:val="0078381E"/>
    <w:rsid w:val="00783D90"/>
    <w:rsid w:val="00784695"/>
    <w:rsid w:val="00785567"/>
    <w:rsid w:val="00785FEA"/>
    <w:rsid w:val="00786B6C"/>
    <w:rsid w:val="0078709A"/>
    <w:rsid w:val="0078736A"/>
    <w:rsid w:val="007877A0"/>
    <w:rsid w:val="0079152A"/>
    <w:rsid w:val="007917EF"/>
    <w:rsid w:val="00791BBC"/>
    <w:rsid w:val="0079235A"/>
    <w:rsid w:val="007933FC"/>
    <w:rsid w:val="0079528A"/>
    <w:rsid w:val="007958C0"/>
    <w:rsid w:val="007963B4"/>
    <w:rsid w:val="007A1C25"/>
    <w:rsid w:val="007A27B8"/>
    <w:rsid w:val="007A36F8"/>
    <w:rsid w:val="007A3A2E"/>
    <w:rsid w:val="007A3A47"/>
    <w:rsid w:val="007A3CBD"/>
    <w:rsid w:val="007A5772"/>
    <w:rsid w:val="007A5F67"/>
    <w:rsid w:val="007A655C"/>
    <w:rsid w:val="007A6C4B"/>
    <w:rsid w:val="007A6F77"/>
    <w:rsid w:val="007A71B1"/>
    <w:rsid w:val="007A7382"/>
    <w:rsid w:val="007A7960"/>
    <w:rsid w:val="007A7C55"/>
    <w:rsid w:val="007A7DC4"/>
    <w:rsid w:val="007B0A96"/>
    <w:rsid w:val="007B0BCF"/>
    <w:rsid w:val="007B125E"/>
    <w:rsid w:val="007B2218"/>
    <w:rsid w:val="007B26AF"/>
    <w:rsid w:val="007B2FB4"/>
    <w:rsid w:val="007B300F"/>
    <w:rsid w:val="007B34A0"/>
    <w:rsid w:val="007B364D"/>
    <w:rsid w:val="007B4A49"/>
    <w:rsid w:val="007B5379"/>
    <w:rsid w:val="007B5FA4"/>
    <w:rsid w:val="007B5FB6"/>
    <w:rsid w:val="007B614E"/>
    <w:rsid w:val="007C1784"/>
    <w:rsid w:val="007C312E"/>
    <w:rsid w:val="007C33ED"/>
    <w:rsid w:val="007C39EB"/>
    <w:rsid w:val="007C3F4F"/>
    <w:rsid w:val="007C46D5"/>
    <w:rsid w:val="007C4E1B"/>
    <w:rsid w:val="007C50A9"/>
    <w:rsid w:val="007C5305"/>
    <w:rsid w:val="007C53A9"/>
    <w:rsid w:val="007C5402"/>
    <w:rsid w:val="007C6585"/>
    <w:rsid w:val="007C67EF"/>
    <w:rsid w:val="007C71F4"/>
    <w:rsid w:val="007C73CC"/>
    <w:rsid w:val="007D01A0"/>
    <w:rsid w:val="007D2C3C"/>
    <w:rsid w:val="007D2CC3"/>
    <w:rsid w:val="007D2DFE"/>
    <w:rsid w:val="007D3068"/>
    <w:rsid w:val="007D33A0"/>
    <w:rsid w:val="007D3C62"/>
    <w:rsid w:val="007D47B9"/>
    <w:rsid w:val="007D4867"/>
    <w:rsid w:val="007D65A6"/>
    <w:rsid w:val="007D6702"/>
    <w:rsid w:val="007D743F"/>
    <w:rsid w:val="007D7585"/>
    <w:rsid w:val="007D7833"/>
    <w:rsid w:val="007D787D"/>
    <w:rsid w:val="007D7952"/>
    <w:rsid w:val="007D7C83"/>
    <w:rsid w:val="007D7DD2"/>
    <w:rsid w:val="007E0134"/>
    <w:rsid w:val="007E1E0F"/>
    <w:rsid w:val="007E1EFC"/>
    <w:rsid w:val="007E20B3"/>
    <w:rsid w:val="007E3BA3"/>
    <w:rsid w:val="007E4016"/>
    <w:rsid w:val="007E4159"/>
    <w:rsid w:val="007E425B"/>
    <w:rsid w:val="007E6737"/>
    <w:rsid w:val="007E6A33"/>
    <w:rsid w:val="007E6EAC"/>
    <w:rsid w:val="007E72A7"/>
    <w:rsid w:val="007E75F9"/>
    <w:rsid w:val="007E7D61"/>
    <w:rsid w:val="007F03C8"/>
    <w:rsid w:val="007F0693"/>
    <w:rsid w:val="007F27F5"/>
    <w:rsid w:val="007F460C"/>
    <w:rsid w:val="007F5301"/>
    <w:rsid w:val="007F5B91"/>
    <w:rsid w:val="007F6171"/>
    <w:rsid w:val="007F6B01"/>
    <w:rsid w:val="007F6F90"/>
    <w:rsid w:val="00800B3C"/>
    <w:rsid w:val="00801049"/>
    <w:rsid w:val="00801FBC"/>
    <w:rsid w:val="00802715"/>
    <w:rsid w:val="00803368"/>
    <w:rsid w:val="00804631"/>
    <w:rsid w:val="00804A8D"/>
    <w:rsid w:val="008056B8"/>
    <w:rsid w:val="0080600F"/>
    <w:rsid w:val="00806ABF"/>
    <w:rsid w:val="00806C1F"/>
    <w:rsid w:val="00807256"/>
    <w:rsid w:val="00807428"/>
    <w:rsid w:val="008102E6"/>
    <w:rsid w:val="00810B22"/>
    <w:rsid w:val="0081157F"/>
    <w:rsid w:val="00811690"/>
    <w:rsid w:val="00812981"/>
    <w:rsid w:val="0081351D"/>
    <w:rsid w:val="00813F8B"/>
    <w:rsid w:val="00814A0E"/>
    <w:rsid w:val="00814D54"/>
    <w:rsid w:val="00815C39"/>
    <w:rsid w:val="008161F6"/>
    <w:rsid w:val="0081648C"/>
    <w:rsid w:val="008172BF"/>
    <w:rsid w:val="008176E0"/>
    <w:rsid w:val="00817E72"/>
    <w:rsid w:val="0082036F"/>
    <w:rsid w:val="00820648"/>
    <w:rsid w:val="00820B55"/>
    <w:rsid w:val="00821BEE"/>
    <w:rsid w:val="00822337"/>
    <w:rsid w:val="00822A02"/>
    <w:rsid w:val="00822A60"/>
    <w:rsid w:val="008237AC"/>
    <w:rsid w:val="00824C9C"/>
    <w:rsid w:val="0082557D"/>
    <w:rsid w:val="008301EC"/>
    <w:rsid w:val="008306CC"/>
    <w:rsid w:val="00830E16"/>
    <w:rsid w:val="00831331"/>
    <w:rsid w:val="0083170C"/>
    <w:rsid w:val="00831B70"/>
    <w:rsid w:val="00832932"/>
    <w:rsid w:val="0083294D"/>
    <w:rsid w:val="0083488B"/>
    <w:rsid w:val="00834A19"/>
    <w:rsid w:val="0083561F"/>
    <w:rsid w:val="008368F8"/>
    <w:rsid w:val="00836C15"/>
    <w:rsid w:val="008404D8"/>
    <w:rsid w:val="008405D8"/>
    <w:rsid w:val="00840A93"/>
    <w:rsid w:val="00840CC2"/>
    <w:rsid w:val="0084176F"/>
    <w:rsid w:val="00842753"/>
    <w:rsid w:val="008430C5"/>
    <w:rsid w:val="008432FD"/>
    <w:rsid w:val="00843371"/>
    <w:rsid w:val="00843402"/>
    <w:rsid w:val="00843493"/>
    <w:rsid w:val="00843ACB"/>
    <w:rsid w:val="00844989"/>
    <w:rsid w:val="00844A68"/>
    <w:rsid w:val="00845B60"/>
    <w:rsid w:val="00845F66"/>
    <w:rsid w:val="00847A06"/>
    <w:rsid w:val="00850641"/>
    <w:rsid w:val="00850F91"/>
    <w:rsid w:val="00851386"/>
    <w:rsid w:val="0085164A"/>
    <w:rsid w:val="00852FD5"/>
    <w:rsid w:val="008531C6"/>
    <w:rsid w:val="00853B07"/>
    <w:rsid w:val="00854754"/>
    <w:rsid w:val="008547F2"/>
    <w:rsid w:val="00855F34"/>
    <w:rsid w:val="0085636F"/>
    <w:rsid w:val="00856AE5"/>
    <w:rsid w:val="00857647"/>
    <w:rsid w:val="00857AF9"/>
    <w:rsid w:val="008600D4"/>
    <w:rsid w:val="00860F98"/>
    <w:rsid w:val="00861721"/>
    <w:rsid w:val="00863EF9"/>
    <w:rsid w:val="008642A9"/>
    <w:rsid w:val="008646EE"/>
    <w:rsid w:val="00864E9E"/>
    <w:rsid w:val="00864EAD"/>
    <w:rsid w:val="008652AF"/>
    <w:rsid w:val="00865FC1"/>
    <w:rsid w:val="0086699A"/>
    <w:rsid w:val="00866FC9"/>
    <w:rsid w:val="00867473"/>
    <w:rsid w:val="008679FF"/>
    <w:rsid w:val="00867D2B"/>
    <w:rsid w:val="00870003"/>
    <w:rsid w:val="008709DF"/>
    <w:rsid w:val="00870C29"/>
    <w:rsid w:val="00870CC0"/>
    <w:rsid w:val="00870F8C"/>
    <w:rsid w:val="00872082"/>
    <w:rsid w:val="008727DA"/>
    <w:rsid w:val="00872DDC"/>
    <w:rsid w:val="0087489D"/>
    <w:rsid w:val="00875317"/>
    <w:rsid w:val="00875D47"/>
    <w:rsid w:val="00876047"/>
    <w:rsid w:val="00876631"/>
    <w:rsid w:val="00876E32"/>
    <w:rsid w:val="00877063"/>
    <w:rsid w:val="0087764C"/>
    <w:rsid w:val="00881452"/>
    <w:rsid w:val="008818A7"/>
    <w:rsid w:val="00881DB0"/>
    <w:rsid w:val="00882735"/>
    <w:rsid w:val="008832F4"/>
    <w:rsid w:val="00883AD7"/>
    <w:rsid w:val="00884EEE"/>
    <w:rsid w:val="00885312"/>
    <w:rsid w:val="00885E48"/>
    <w:rsid w:val="00886653"/>
    <w:rsid w:val="00886742"/>
    <w:rsid w:val="00886FBD"/>
    <w:rsid w:val="008876DB"/>
    <w:rsid w:val="00887C91"/>
    <w:rsid w:val="00887CE2"/>
    <w:rsid w:val="00890D7F"/>
    <w:rsid w:val="0089126A"/>
    <w:rsid w:val="0089156D"/>
    <w:rsid w:val="008932D6"/>
    <w:rsid w:val="008933E4"/>
    <w:rsid w:val="00893CAB"/>
    <w:rsid w:val="0089465C"/>
    <w:rsid w:val="00894C13"/>
    <w:rsid w:val="00895144"/>
    <w:rsid w:val="0089615A"/>
    <w:rsid w:val="0089668B"/>
    <w:rsid w:val="00896B1A"/>
    <w:rsid w:val="00896F04"/>
    <w:rsid w:val="008A09BD"/>
    <w:rsid w:val="008A17A8"/>
    <w:rsid w:val="008A2ED6"/>
    <w:rsid w:val="008A2F6D"/>
    <w:rsid w:val="008A3B8E"/>
    <w:rsid w:val="008A4762"/>
    <w:rsid w:val="008A5A32"/>
    <w:rsid w:val="008A5F52"/>
    <w:rsid w:val="008A62B3"/>
    <w:rsid w:val="008A6796"/>
    <w:rsid w:val="008A688F"/>
    <w:rsid w:val="008A78BA"/>
    <w:rsid w:val="008A7D83"/>
    <w:rsid w:val="008B13AE"/>
    <w:rsid w:val="008B13BA"/>
    <w:rsid w:val="008B2485"/>
    <w:rsid w:val="008B3660"/>
    <w:rsid w:val="008B3976"/>
    <w:rsid w:val="008B3FD8"/>
    <w:rsid w:val="008B4858"/>
    <w:rsid w:val="008B503C"/>
    <w:rsid w:val="008B585D"/>
    <w:rsid w:val="008B5DBF"/>
    <w:rsid w:val="008B6492"/>
    <w:rsid w:val="008B7042"/>
    <w:rsid w:val="008B7D86"/>
    <w:rsid w:val="008C1BE3"/>
    <w:rsid w:val="008C21BF"/>
    <w:rsid w:val="008C2745"/>
    <w:rsid w:val="008C3B29"/>
    <w:rsid w:val="008C3C56"/>
    <w:rsid w:val="008C4C7E"/>
    <w:rsid w:val="008C5051"/>
    <w:rsid w:val="008C505E"/>
    <w:rsid w:val="008C5FEE"/>
    <w:rsid w:val="008C6EF6"/>
    <w:rsid w:val="008C7733"/>
    <w:rsid w:val="008C7B7E"/>
    <w:rsid w:val="008D010C"/>
    <w:rsid w:val="008D0320"/>
    <w:rsid w:val="008D0566"/>
    <w:rsid w:val="008D076F"/>
    <w:rsid w:val="008D0AFB"/>
    <w:rsid w:val="008D0E3F"/>
    <w:rsid w:val="008D2AAA"/>
    <w:rsid w:val="008D3EC5"/>
    <w:rsid w:val="008D49EA"/>
    <w:rsid w:val="008D4BE3"/>
    <w:rsid w:val="008D4E68"/>
    <w:rsid w:val="008D525A"/>
    <w:rsid w:val="008D69B0"/>
    <w:rsid w:val="008D7525"/>
    <w:rsid w:val="008D76DC"/>
    <w:rsid w:val="008D7830"/>
    <w:rsid w:val="008E0131"/>
    <w:rsid w:val="008E0DE1"/>
    <w:rsid w:val="008E1E51"/>
    <w:rsid w:val="008E1E70"/>
    <w:rsid w:val="008E1EDB"/>
    <w:rsid w:val="008E31CF"/>
    <w:rsid w:val="008E415D"/>
    <w:rsid w:val="008E4512"/>
    <w:rsid w:val="008E5838"/>
    <w:rsid w:val="008E5CC2"/>
    <w:rsid w:val="008E6D66"/>
    <w:rsid w:val="008E6DBE"/>
    <w:rsid w:val="008E74BB"/>
    <w:rsid w:val="008E7AB7"/>
    <w:rsid w:val="008E7DB1"/>
    <w:rsid w:val="008E7E1D"/>
    <w:rsid w:val="008F1A79"/>
    <w:rsid w:val="008F1ECB"/>
    <w:rsid w:val="008F240D"/>
    <w:rsid w:val="008F3820"/>
    <w:rsid w:val="008F4173"/>
    <w:rsid w:val="008F4865"/>
    <w:rsid w:val="008F4D63"/>
    <w:rsid w:val="008F687E"/>
    <w:rsid w:val="008F75C1"/>
    <w:rsid w:val="008F7BC1"/>
    <w:rsid w:val="008F7F79"/>
    <w:rsid w:val="00900D91"/>
    <w:rsid w:val="00901C7A"/>
    <w:rsid w:val="009021EE"/>
    <w:rsid w:val="009026A0"/>
    <w:rsid w:val="00903638"/>
    <w:rsid w:val="009037B3"/>
    <w:rsid w:val="009037F6"/>
    <w:rsid w:val="00903DA2"/>
    <w:rsid w:val="009042C2"/>
    <w:rsid w:val="00904554"/>
    <w:rsid w:val="00904D42"/>
    <w:rsid w:val="00905389"/>
    <w:rsid w:val="009066EF"/>
    <w:rsid w:val="00906AE1"/>
    <w:rsid w:val="00907602"/>
    <w:rsid w:val="00907DB0"/>
    <w:rsid w:val="00910451"/>
    <w:rsid w:val="00910528"/>
    <w:rsid w:val="009106C8"/>
    <w:rsid w:val="0091079B"/>
    <w:rsid w:val="00910F67"/>
    <w:rsid w:val="00910FBE"/>
    <w:rsid w:val="0091139B"/>
    <w:rsid w:val="009114D3"/>
    <w:rsid w:val="00911B5F"/>
    <w:rsid w:val="00911DC9"/>
    <w:rsid w:val="0091490D"/>
    <w:rsid w:val="00914BC7"/>
    <w:rsid w:val="00915D4F"/>
    <w:rsid w:val="00915EF0"/>
    <w:rsid w:val="00916A55"/>
    <w:rsid w:val="00916D75"/>
    <w:rsid w:val="00916E30"/>
    <w:rsid w:val="009170CC"/>
    <w:rsid w:val="00917197"/>
    <w:rsid w:val="00920628"/>
    <w:rsid w:val="009206FE"/>
    <w:rsid w:val="00921534"/>
    <w:rsid w:val="00921562"/>
    <w:rsid w:val="009224E7"/>
    <w:rsid w:val="00923393"/>
    <w:rsid w:val="009234AA"/>
    <w:rsid w:val="00923C57"/>
    <w:rsid w:val="00923E1A"/>
    <w:rsid w:val="009245CA"/>
    <w:rsid w:val="00924E41"/>
    <w:rsid w:val="009251A8"/>
    <w:rsid w:val="0092584F"/>
    <w:rsid w:val="00925E48"/>
    <w:rsid w:val="00927487"/>
    <w:rsid w:val="0092748E"/>
    <w:rsid w:val="009313B5"/>
    <w:rsid w:val="00933689"/>
    <w:rsid w:val="00933B09"/>
    <w:rsid w:val="00935013"/>
    <w:rsid w:val="00936325"/>
    <w:rsid w:val="00936648"/>
    <w:rsid w:val="00937D1F"/>
    <w:rsid w:val="0094065E"/>
    <w:rsid w:val="00940A01"/>
    <w:rsid w:val="00940D71"/>
    <w:rsid w:val="00941457"/>
    <w:rsid w:val="0094152F"/>
    <w:rsid w:val="00941607"/>
    <w:rsid w:val="00941830"/>
    <w:rsid w:val="00941BC3"/>
    <w:rsid w:val="00941D33"/>
    <w:rsid w:val="00943C81"/>
    <w:rsid w:val="009444EF"/>
    <w:rsid w:val="009445BF"/>
    <w:rsid w:val="00945384"/>
    <w:rsid w:val="0094583D"/>
    <w:rsid w:val="009468AA"/>
    <w:rsid w:val="00947549"/>
    <w:rsid w:val="00947624"/>
    <w:rsid w:val="00950064"/>
    <w:rsid w:val="009505F6"/>
    <w:rsid w:val="0095068A"/>
    <w:rsid w:val="009514A7"/>
    <w:rsid w:val="009515DB"/>
    <w:rsid w:val="00952579"/>
    <w:rsid w:val="00952F5A"/>
    <w:rsid w:val="00953008"/>
    <w:rsid w:val="009531B4"/>
    <w:rsid w:val="00953363"/>
    <w:rsid w:val="009536D5"/>
    <w:rsid w:val="009536E5"/>
    <w:rsid w:val="00953DC6"/>
    <w:rsid w:val="00953F86"/>
    <w:rsid w:val="009541F9"/>
    <w:rsid w:val="00954B84"/>
    <w:rsid w:val="009550BC"/>
    <w:rsid w:val="00955516"/>
    <w:rsid w:val="009558AD"/>
    <w:rsid w:val="00956301"/>
    <w:rsid w:val="0095748E"/>
    <w:rsid w:val="009574C4"/>
    <w:rsid w:val="0095789E"/>
    <w:rsid w:val="00957C89"/>
    <w:rsid w:val="00957D3A"/>
    <w:rsid w:val="00957E3A"/>
    <w:rsid w:val="00960134"/>
    <w:rsid w:val="009604C6"/>
    <w:rsid w:val="009623D6"/>
    <w:rsid w:val="00962656"/>
    <w:rsid w:val="0096296F"/>
    <w:rsid w:val="00962C13"/>
    <w:rsid w:val="00962FC3"/>
    <w:rsid w:val="009631F6"/>
    <w:rsid w:val="00964C7F"/>
    <w:rsid w:val="00967017"/>
    <w:rsid w:val="00967417"/>
    <w:rsid w:val="00970657"/>
    <w:rsid w:val="00970F8A"/>
    <w:rsid w:val="00971301"/>
    <w:rsid w:val="00972350"/>
    <w:rsid w:val="00974C7B"/>
    <w:rsid w:val="00975700"/>
    <w:rsid w:val="009773A2"/>
    <w:rsid w:val="0098107C"/>
    <w:rsid w:val="0098144B"/>
    <w:rsid w:val="00981D4B"/>
    <w:rsid w:val="009825E2"/>
    <w:rsid w:val="00982E6F"/>
    <w:rsid w:val="00983161"/>
    <w:rsid w:val="00983498"/>
    <w:rsid w:val="00983869"/>
    <w:rsid w:val="00984515"/>
    <w:rsid w:val="00984549"/>
    <w:rsid w:val="00984D73"/>
    <w:rsid w:val="009870E0"/>
    <w:rsid w:val="0098747E"/>
    <w:rsid w:val="0098772D"/>
    <w:rsid w:val="00987F53"/>
    <w:rsid w:val="0099094B"/>
    <w:rsid w:val="009910BD"/>
    <w:rsid w:val="00992010"/>
    <w:rsid w:val="009924D6"/>
    <w:rsid w:val="009925CE"/>
    <w:rsid w:val="00992DE0"/>
    <w:rsid w:val="0099461D"/>
    <w:rsid w:val="009947D8"/>
    <w:rsid w:val="00994DF6"/>
    <w:rsid w:val="00994E69"/>
    <w:rsid w:val="00994E9C"/>
    <w:rsid w:val="00995722"/>
    <w:rsid w:val="00996232"/>
    <w:rsid w:val="00996595"/>
    <w:rsid w:val="00996862"/>
    <w:rsid w:val="00996A33"/>
    <w:rsid w:val="00997473"/>
    <w:rsid w:val="009A1A40"/>
    <w:rsid w:val="009A23E8"/>
    <w:rsid w:val="009A254F"/>
    <w:rsid w:val="009A316D"/>
    <w:rsid w:val="009A37EE"/>
    <w:rsid w:val="009A40FB"/>
    <w:rsid w:val="009A43E1"/>
    <w:rsid w:val="009A4540"/>
    <w:rsid w:val="009A52A9"/>
    <w:rsid w:val="009A5338"/>
    <w:rsid w:val="009A5675"/>
    <w:rsid w:val="009A633C"/>
    <w:rsid w:val="009A758B"/>
    <w:rsid w:val="009A77F3"/>
    <w:rsid w:val="009A79F8"/>
    <w:rsid w:val="009A7CE5"/>
    <w:rsid w:val="009A7E75"/>
    <w:rsid w:val="009B03E4"/>
    <w:rsid w:val="009B14D9"/>
    <w:rsid w:val="009B17DE"/>
    <w:rsid w:val="009B1F44"/>
    <w:rsid w:val="009B1F94"/>
    <w:rsid w:val="009B54DA"/>
    <w:rsid w:val="009B560E"/>
    <w:rsid w:val="009B571A"/>
    <w:rsid w:val="009B5F5B"/>
    <w:rsid w:val="009B5F8B"/>
    <w:rsid w:val="009B687A"/>
    <w:rsid w:val="009B7F24"/>
    <w:rsid w:val="009C0AA3"/>
    <w:rsid w:val="009C0F35"/>
    <w:rsid w:val="009C10C0"/>
    <w:rsid w:val="009C4821"/>
    <w:rsid w:val="009C4830"/>
    <w:rsid w:val="009C4863"/>
    <w:rsid w:val="009C6335"/>
    <w:rsid w:val="009C667C"/>
    <w:rsid w:val="009C68B8"/>
    <w:rsid w:val="009C716B"/>
    <w:rsid w:val="009C7244"/>
    <w:rsid w:val="009D0004"/>
    <w:rsid w:val="009D0B23"/>
    <w:rsid w:val="009D19B9"/>
    <w:rsid w:val="009D2344"/>
    <w:rsid w:val="009D2494"/>
    <w:rsid w:val="009D2B00"/>
    <w:rsid w:val="009D2EC2"/>
    <w:rsid w:val="009D3A25"/>
    <w:rsid w:val="009D40F0"/>
    <w:rsid w:val="009D47E1"/>
    <w:rsid w:val="009D47EC"/>
    <w:rsid w:val="009D4BA1"/>
    <w:rsid w:val="009D521D"/>
    <w:rsid w:val="009D6212"/>
    <w:rsid w:val="009D6E1E"/>
    <w:rsid w:val="009D73BE"/>
    <w:rsid w:val="009D7467"/>
    <w:rsid w:val="009E0061"/>
    <w:rsid w:val="009E0196"/>
    <w:rsid w:val="009E0790"/>
    <w:rsid w:val="009E13D9"/>
    <w:rsid w:val="009E1818"/>
    <w:rsid w:val="009E1FB5"/>
    <w:rsid w:val="009E2F5C"/>
    <w:rsid w:val="009E4274"/>
    <w:rsid w:val="009E44C3"/>
    <w:rsid w:val="009E510C"/>
    <w:rsid w:val="009E51B6"/>
    <w:rsid w:val="009E577B"/>
    <w:rsid w:val="009E60FE"/>
    <w:rsid w:val="009E62E1"/>
    <w:rsid w:val="009E682D"/>
    <w:rsid w:val="009E6A26"/>
    <w:rsid w:val="009F01AE"/>
    <w:rsid w:val="009F0C7F"/>
    <w:rsid w:val="009F10A6"/>
    <w:rsid w:val="009F3158"/>
    <w:rsid w:val="009F3CAF"/>
    <w:rsid w:val="009F55FC"/>
    <w:rsid w:val="009F6B25"/>
    <w:rsid w:val="009F6EB7"/>
    <w:rsid w:val="009F7079"/>
    <w:rsid w:val="009F7EC1"/>
    <w:rsid w:val="00A00D6F"/>
    <w:rsid w:val="00A0118D"/>
    <w:rsid w:val="00A01808"/>
    <w:rsid w:val="00A01E0D"/>
    <w:rsid w:val="00A02BA9"/>
    <w:rsid w:val="00A02BBA"/>
    <w:rsid w:val="00A02EB2"/>
    <w:rsid w:val="00A0331B"/>
    <w:rsid w:val="00A0388D"/>
    <w:rsid w:val="00A038E7"/>
    <w:rsid w:val="00A044A6"/>
    <w:rsid w:val="00A046E0"/>
    <w:rsid w:val="00A05C84"/>
    <w:rsid w:val="00A05CA3"/>
    <w:rsid w:val="00A05DA2"/>
    <w:rsid w:val="00A06EAF"/>
    <w:rsid w:val="00A105C3"/>
    <w:rsid w:val="00A10F68"/>
    <w:rsid w:val="00A11666"/>
    <w:rsid w:val="00A11868"/>
    <w:rsid w:val="00A11E1C"/>
    <w:rsid w:val="00A120D8"/>
    <w:rsid w:val="00A127A7"/>
    <w:rsid w:val="00A12986"/>
    <w:rsid w:val="00A12A2E"/>
    <w:rsid w:val="00A12B27"/>
    <w:rsid w:val="00A12BEB"/>
    <w:rsid w:val="00A12EF8"/>
    <w:rsid w:val="00A144DE"/>
    <w:rsid w:val="00A149CF"/>
    <w:rsid w:val="00A153FF"/>
    <w:rsid w:val="00A15B92"/>
    <w:rsid w:val="00A15DFD"/>
    <w:rsid w:val="00A163E8"/>
    <w:rsid w:val="00A16472"/>
    <w:rsid w:val="00A1768B"/>
    <w:rsid w:val="00A209C5"/>
    <w:rsid w:val="00A20ABD"/>
    <w:rsid w:val="00A21498"/>
    <w:rsid w:val="00A217A3"/>
    <w:rsid w:val="00A21FD1"/>
    <w:rsid w:val="00A23315"/>
    <w:rsid w:val="00A233B1"/>
    <w:rsid w:val="00A235B5"/>
    <w:rsid w:val="00A23FFF"/>
    <w:rsid w:val="00A24477"/>
    <w:rsid w:val="00A24C43"/>
    <w:rsid w:val="00A2576A"/>
    <w:rsid w:val="00A269F8"/>
    <w:rsid w:val="00A26A69"/>
    <w:rsid w:val="00A26CD6"/>
    <w:rsid w:val="00A26E23"/>
    <w:rsid w:val="00A27934"/>
    <w:rsid w:val="00A30335"/>
    <w:rsid w:val="00A310BC"/>
    <w:rsid w:val="00A310BE"/>
    <w:rsid w:val="00A31A31"/>
    <w:rsid w:val="00A31B62"/>
    <w:rsid w:val="00A31C42"/>
    <w:rsid w:val="00A31D8C"/>
    <w:rsid w:val="00A32910"/>
    <w:rsid w:val="00A33898"/>
    <w:rsid w:val="00A34447"/>
    <w:rsid w:val="00A34770"/>
    <w:rsid w:val="00A348A0"/>
    <w:rsid w:val="00A34B6D"/>
    <w:rsid w:val="00A34C5A"/>
    <w:rsid w:val="00A355B3"/>
    <w:rsid w:val="00A3583A"/>
    <w:rsid w:val="00A36697"/>
    <w:rsid w:val="00A374E5"/>
    <w:rsid w:val="00A37507"/>
    <w:rsid w:val="00A40092"/>
    <w:rsid w:val="00A406B0"/>
    <w:rsid w:val="00A40AA1"/>
    <w:rsid w:val="00A40B0A"/>
    <w:rsid w:val="00A40EAD"/>
    <w:rsid w:val="00A41E57"/>
    <w:rsid w:val="00A43CA2"/>
    <w:rsid w:val="00A43E10"/>
    <w:rsid w:val="00A44E19"/>
    <w:rsid w:val="00A45152"/>
    <w:rsid w:val="00A45534"/>
    <w:rsid w:val="00A45D5C"/>
    <w:rsid w:val="00A46E07"/>
    <w:rsid w:val="00A47120"/>
    <w:rsid w:val="00A479CC"/>
    <w:rsid w:val="00A47A52"/>
    <w:rsid w:val="00A500F3"/>
    <w:rsid w:val="00A5034B"/>
    <w:rsid w:val="00A51E5F"/>
    <w:rsid w:val="00A52590"/>
    <w:rsid w:val="00A53262"/>
    <w:rsid w:val="00A53CE1"/>
    <w:rsid w:val="00A55F8C"/>
    <w:rsid w:val="00A56A4B"/>
    <w:rsid w:val="00A56C60"/>
    <w:rsid w:val="00A56CB5"/>
    <w:rsid w:val="00A5731E"/>
    <w:rsid w:val="00A610F6"/>
    <w:rsid w:val="00A612E2"/>
    <w:rsid w:val="00A614C2"/>
    <w:rsid w:val="00A61BE1"/>
    <w:rsid w:val="00A62922"/>
    <w:rsid w:val="00A637C4"/>
    <w:rsid w:val="00A63B34"/>
    <w:rsid w:val="00A64062"/>
    <w:rsid w:val="00A649F9"/>
    <w:rsid w:val="00A64FBE"/>
    <w:rsid w:val="00A657AB"/>
    <w:rsid w:val="00A66273"/>
    <w:rsid w:val="00A6697F"/>
    <w:rsid w:val="00A67D38"/>
    <w:rsid w:val="00A70BC2"/>
    <w:rsid w:val="00A71E0C"/>
    <w:rsid w:val="00A72BE2"/>
    <w:rsid w:val="00A72DB9"/>
    <w:rsid w:val="00A7353B"/>
    <w:rsid w:val="00A736DA"/>
    <w:rsid w:val="00A73BEF"/>
    <w:rsid w:val="00A74639"/>
    <w:rsid w:val="00A75082"/>
    <w:rsid w:val="00A763BD"/>
    <w:rsid w:val="00A76E10"/>
    <w:rsid w:val="00A775C0"/>
    <w:rsid w:val="00A77B8C"/>
    <w:rsid w:val="00A77C46"/>
    <w:rsid w:val="00A8144B"/>
    <w:rsid w:val="00A8366A"/>
    <w:rsid w:val="00A83B6E"/>
    <w:rsid w:val="00A84763"/>
    <w:rsid w:val="00A84926"/>
    <w:rsid w:val="00A849DD"/>
    <w:rsid w:val="00A84F12"/>
    <w:rsid w:val="00A86044"/>
    <w:rsid w:val="00A868D0"/>
    <w:rsid w:val="00A86A76"/>
    <w:rsid w:val="00A86B38"/>
    <w:rsid w:val="00A87ACC"/>
    <w:rsid w:val="00A87E03"/>
    <w:rsid w:val="00A905F5"/>
    <w:rsid w:val="00A90A50"/>
    <w:rsid w:val="00A90BEC"/>
    <w:rsid w:val="00A912F1"/>
    <w:rsid w:val="00A92A99"/>
    <w:rsid w:val="00A92BA0"/>
    <w:rsid w:val="00A93140"/>
    <w:rsid w:val="00A931F5"/>
    <w:rsid w:val="00A935C2"/>
    <w:rsid w:val="00A9477D"/>
    <w:rsid w:val="00A95FC7"/>
    <w:rsid w:val="00A96FF5"/>
    <w:rsid w:val="00A970B6"/>
    <w:rsid w:val="00A974FA"/>
    <w:rsid w:val="00A97951"/>
    <w:rsid w:val="00A97BD6"/>
    <w:rsid w:val="00A97CE9"/>
    <w:rsid w:val="00AA03EF"/>
    <w:rsid w:val="00AA259C"/>
    <w:rsid w:val="00AA3228"/>
    <w:rsid w:val="00AA397A"/>
    <w:rsid w:val="00AA4345"/>
    <w:rsid w:val="00AA5F07"/>
    <w:rsid w:val="00AA73D1"/>
    <w:rsid w:val="00AB052D"/>
    <w:rsid w:val="00AB0ECE"/>
    <w:rsid w:val="00AB11F2"/>
    <w:rsid w:val="00AB169F"/>
    <w:rsid w:val="00AB3545"/>
    <w:rsid w:val="00AB4545"/>
    <w:rsid w:val="00AB649C"/>
    <w:rsid w:val="00AB7182"/>
    <w:rsid w:val="00AC0179"/>
    <w:rsid w:val="00AC0F1C"/>
    <w:rsid w:val="00AC168D"/>
    <w:rsid w:val="00AC2B45"/>
    <w:rsid w:val="00AC3CBF"/>
    <w:rsid w:val="00AC45DB"/>
    <w:rsid w:val="00AC51AA"/>
    <w:rsid w:val="00AC6398"/>
    <w:rsid w:val="00AC63F4"/>
    <w:rsid w:val="00AC7065"/>
    <w:rsid w:val="00AC7F89"/>
    <w:rsid w:val="00AD03CD"/>
    <w:rsid w:val="00AD0500"/>
    <w:rsid w:val="00AD0553"/>
    <w:rsid w:val="00AD072A"/>
    <w:rsid w:val="00AD0740"/>
    <w:rsid w:val="00AD126F"/>
    <w:rsid w:val="00AD2747"/>
    <w:rsid w:val="00AD31B5"/>
    <w:rsid w:val="00AD373E"/>
    <w:rsid w:val="00AD3823"/>
    <w:rsid w:val="00AD4395"/>
    <w:rsid w:val="00AD4986"/>
    <w:rsid w:val="00AD59D9"/>
    <w:rsid w:val="00AD5DE7"/>
    <w:rsid w:val="00AD5FDB"/>
    <w:rsid w:val="00AD6773"/>
    <w:rsid w:val="00AD6DBE"/>
    <w:rsid w:val="00AD7467"/>
    <w:rsid w:val="00AD7609"/>
    <w:rsid w:val="00AD77EB"/>
    <w:rsid w:val="00AD7825"/>
    <w:rsid w:val="00AD7864"/>
    <w:rsid w:val="00AD7A32"/>
    <w:rsid w:val="00AD7C71"/>
    <w:rsid w:val="00AD7C96"/>
    <w:rsid w:val="00AD7F5E"/>
    <w:rsid w:val="00AE0C19"/>
    <w:rsid w:val="00AE1642"/>
    <w:rsid w:val="00AE1A62"/>
    <w:rsid w:val="00AE1B74"/>
    <w:rsid w:val="00AE1E3C"/>
    <w:rsid w:val="00AE2311"/>
    <w:rsid w:val="00AE26DD"/>
    <w:rsid w:val="00AE2834"/>
    <w:rsid w:val="00AE29E3"/>
    <w:rsid w:val="00AE313A"/>
    <w:rsid w:val="00AE3C44"/>
    <w:rsid w:val="00AE3FF2"/>
    <w:rsid w:val="00AE4966"/>
    <w:rsid w:val="00AE4BEA"/>
    <w:rsid w:val="00AE5066"/>
    <w:rsid w:val="00AE5580"/>
    <w:rsid w:val="00AE6240"/>
    <w:rsid w:val="00AE78EF"/>
    <w:rsid w:val="00AE7CCB"/>
    <w:rsid w:val="00AF027C"/>
    <w:rsid w:val="00AF0BCD"/>
    <w:rsid w:val="00AF0EDF"/>
    <w:rsid w:val="00AF152A"/>
    <w:rsid w:val="00AF1BB3"/>
    <w:rsid w:val="00AF1E97"/>
    <w:rsid w:val="00AF338D"/>
    <w:rsid w:val="00AF33C5"/>
    <w:rsid w:val="00AF3904"/>
    <w:rsid w:val="00AF3D92"/>
    <w:rsid w:val="00AF46C3"/>
    <w:rsid w:val="00AF5496"/>
    <w:rsid w:val="00AF5501"/>
    <w:rsid w:val="00AF5D9E"/>
    <w:rsid w:val="00AF6BE9"/>
    <w:rsid w:val="00AF6C00"/>
    <w:rsid w:val="00AF7BD3"/>
    <w:rsid w:val="00AF7C72"/>
    <w:rsid w:val="00B00283"/>
    <w:rsid w:val="00B00688"/>
    <w:rsid w:val="00B00E14"/>
    <w:rsid w:val="00B00F70"/>
    <w:rsid w:val="00B02C59"/>
    <w:rsid w:val="00B03202"/>
    <w:rsid w:val="00B0334B"/>
    <w:rsid w:val="00B03CBA"/>
    <w:rsid w:val="00B066D5"/>
    <w:rsid w:val="00B06E9F"/>
    <w:rsid w:val="00B07301"/>
    <w:rsid w:val="00B07661"/>
    <w:rsid w:val="00B07669"/>
    <w:rsid w:val="00B07A79"/>
    <w:rsid w:val="00B10C3D"/>
    <w:rsid w:val="00B11227"/>
    <w:rsid w:val="00B11458"/>
    <w:rsid w:val="00B11CB9"/>
    <w:rsid w:val="00B133B4"/>
    <w:rsid w:val="00B1340F"/>
    <w:rsid w:val="00B1420C"/>
    <w:rsid w:val="00B1450C"/>
    <w:rsid w:val="00B1455D"/>
    <w:rsid w:val="00B1467C"/>
    <w:rsid w:val="00B14C60"/>
    <w:rsid w:val="00B150A1"/>
    <w:rsid w:val="00B164CE"/>
    <w:rsid w:val="00B16951"/>
    <w:rsid w:val="00B16A23"/>
    <w:rsid w:val="00B16A45"/>
    <w:rsid w:val="00B16B5D"/>
    <w:rsid w:val="00B16D9A"/>
    <w:rsid w:val="00B170F1"/>
    <w:rsid w:val="00B17AD9"/>
    <w:rsid w:val="00B17BCC"/>
    <w:rsid w:val="00B17EE6"/>
    <w:rsid w:val="00B17FF5"/>
    <w:rsid w:val="00B20313"/>
    <w:rsid w:val="00B207C9"/>
    <w:rsid w:val="00B20843"/>
    <w:rsid w:val="00B20A37"/>
    <w:rsid w:val="00B20E0B"/>
    <w:rsid w:val="00B21D95"/>
    <w:rsid w:val="00B22DD5"/>
    <w:rsid w:val="00B2312D"/>
    <w:rsid w:val="00B23CDE"/>
    <w:rsid w:val="00B243E5"/>
    <w:rsid w:val="00B24B72"/>
    <w:rsid w:val="00B24BC3"/>
    <w:rsid w:val="00B2582F"/>
    <w:rsid w:val="00B2587E"/>
    <w:rsid w:val="00B258DB"/>
    <w:rsid w:val="00B25B73"/>
    <w:rsid w:val="00B26460"/>
    <w:rsid w:val="00B26DD6"/>
    <w:rsid w:val="00B27A14"/>
    <w:rsid w:val="00B27C9A"/>
    <w:rsid w:val="00B27F63"/>
    <w:rsid w:val="00B301EB"/>
    <w:rsid w:val="00B31979"/>
    <w:rsid w:val="00B32944"/>
    <w:rsid w:val="00B3311E"/>
    <w:rsid w:val="00B3615A"/>
    <w:rsid w:val="00B405C4"/>
    <w:rsid w:val="00B406BA"/>
    <w:rsid w:val="00B40D9C"/>
    <w:rsid w:val="00B4162A"/>
    <w:rsid w:val="00B4173F"/>
    <w:rsid w:val="00B41D73"/>
    <w:rsid w:val="00B424C3"/>
    <w:rsid w:val="00B430B2"/>
    <w:rsid w:val="00B43582"/>
    <w:rsid w:val="00B43E5D"/>
    <w:rsid w:val="00B445F8"/>
    <w:rsid w:val="00B44ECA"/>
    <w:rsid w:val="00B45C50"/>
    <w:rsid w:val="00B462B8"/>
    <w:rsid w:val="00B4641A"/>
    <w:rsid w:val="00B4706C"/>
    <w:rsid w:val="00B47341"/>
    <w:rsid w:val="00B47627"/>
    <w:rsid w:val="00B47642"/>
    <w:rsid w:val="00B47A3F"/>
    <w:rsid w:val="00B47AA8"/>
    <w:rsid w:val="00B506F7"/>
    <w:rsid w:val="00B50862"/>
    <w:rsid w:val="00B50C2A"/>
    <w:rsid w:val="00B50FFC"/>
    <w:rsid w:val="00B51242"/>
    <w:rsid w:val="00B51750"/>
    <w:rsid w:val="00B521AB"/>
    <w:rsid w:val="00B53689"/>
    <w:rsid w:val="00B53F1C"/>
    <w:rsid w:val="00B5559E"/>
    <w:rsid w:val="00B55A7E"/>
    <w:rsid w:val="00B56089"/>
    <w:rsid w:val="00B56132"/>
    <w:rsid w:val="00B56491"/>
    <w:rsid w:val="00B606E7"/>
    <w:rsid w:val="00B61C3E"/>
    <w:rsid w:val="00B61E1F"/>
    <w:rsid w:val="00B625D3"/>
    <w:rsid w:val="00B62884"/>
    <w:rsid w:val="00B62F3E"/>
    <w:rsid w:val="00B6335B"/>
    <w:rsid w:val="00B63887"/>
    <w:rsid w:val="00B648E5"/>
    <w:rsid w:val="00B6510E"/>
    <w:rsid w:val="00B65351"/>
    <w:rsid w:val="00B65C5E"/>
    <w:rsid w:val="00B665E7"/>
    <w:rsid w:val="00B66D60"/>
    <w:rsid w:val="00B6770A"/>
    <w:rsid w:val="00B67CA4"/>
    <w:rsid w:val="00B67FAB"/>
    <w:rsid w:val="00B70494"/>
    <w:rsid w:val="00B707FC"/>
    <w:rsid w:val="00B709F0"/>
    <w:rsid w:val="00B7151A"/>
    <w:rsid w:val="00B7177C"/>
    <w:rsid w:val="00B745A2"/>
    <w:rsid w:val="00B745E1"/>
    <w:rsid w:val="00B74F86"/>
    <w:rsid w:val="00B7604E"/>
    <w:rsid w:val="00B76626"/>
    <w:rsid w:val="00B76685"/>
    <w:rsid w:val="00B76EA2"/>
    <w:rsid w:val="00B7707E"/>
    <w:rsid w:val="00B772C4"/>
    <w:rsid w:val="00B80483"/>
    <w:rsid w:val="00B817DE"/>
    <w:rsid w:val="00B81D4A"/>
    <w:rsid w:val="00B828DF"/>
    <w:rsid w:val="00B8434C"/>
    <w:rsid w:val="00B84481"/>
    <w:rsid w:val="00B85131"/>
    <w:rsid w:val="00B867F3"/>
    <w:rsid w:val="00B868B1"/>
    <w:rsid w:val="00B86AAC"/>
    <w:rsid w:val="00B86CF0"/>
    <w:rsid w:val="00B86E22"/>
    <w:rsid w:val="00B902CD"/>
    <w:rsid w:val="00B906C2"/>
    <w:rsid w:val="00B90FEF"/>
    <w:rsid w:val="00B9117C"/>
    <w:rsid w:val="00B91A29"/>
    <w:rsid w:val="00B91B43"/>
    <w:rsid w:val="00B921CF"/>
    <w:rsid w:val="00B925D4"/>
    <w:rsid w:val="00B92957"/>
    <w:rsid w:val="00B93440"/>
    <w:rsid w:val="00B93701"/>
    <w:rsid w:val="00B947C6"/>
    <w:rsid w:val="00B94A0D"/>
    <w:rsid w:val="00B94EC5"/>
    <w:rsid w:val="00B95775"/>
    <w:rsid w:val="00B95F06"/>
    <w:rsid w:val="00B961F0"/>
    <w:rsid w:val="00B962DF"/>
    <w:rsid w:val="00B96535"/>
    <w:rsid w:val="00BA0144"/>
    <w:rsid w:val="00BA06CD"/>
    <w:rsid w:val="00BA0724"/>
    <w:rsid w:val="00BA0894"/>
    <w:rsid w:val="00BA0B07"/>
    <w:rsid w:val="00BA0F83"/>
    <w:rsid w:val="00BA143E"/>
    <w:rsid w:val="00BA3190"/>
    <w:rsid w:val="00BA34A4"/>
    <w:rsid w:val="00BA392C"/>
    <w:rsid w:val="00BA40A4"/>
    <w:rsid w:val="00BA42C3"/>
    <w:rsid w:val="00BA52A8"/>
    <w:rsid w:val="00BA5508"/>
    <w:rsid w:val="00BA5C2D"/>
    <w:rsid w:val="00BA5D78"/>
    <w:rsid w:val="00BA7EC4"/>
    <w:rsid w:val="00BB13A9"/>
    <w:rsid w:val="00BB1751"/>
    <w:rsid w:val="00BB2D3E"/>
    <w:rsid w:val="00BB3DDF"/>
    <w:rsid w:val="00BB6649"/>
    <w:rsid w:val="00BB6AE1"/>
    <w:rsid w:val="00BB71C4"/>
    <w:rsid w:val="00BB72A1"/>
    <w:rsid w:val="00BB72E5"/>
    <w:rsid w:val="00BC18C3"/>
    <w:rsid w:val="00BC1C0C"/>
    <w:rsid w:val="00BC2DA6"/>
    <w:rsid w:val="00BC3246"/>
    <w:rsid w:val="00BC4770"/>
    <w:rsid w:val="00BC486D"/>
    <w:rsid w:val="00BC517D"/>
    <w:rsid w:val="00BC5D26"/>
    <w:rsid w:val="00BC6543"/>
    <w:rsid w:val="00BC6792"/>
    <w:rsid w:val="00BC690B"/>
    <w:rsid w:val="00BC6C8F"/>
    <w:rsid w:val="00BC7751"/>
    <w:rsid w:val="00BC79B7"/>
    <w:rsid w:val="00BD00CD"/>
    <w:rsid w:val="00BD01E0"/>
    <w:rsid w:val="00BD074D"/>
    <w:rsid w:val="00BD0876"/>
    <w:rsid w:val="00BD14DE"/>
    <w:rsid w:val="00BD2C65"/>
    <w:rsid w:val="00BD320E"/>
    <w:rsid w:val="00BD41FF"/>
    <w:rsid w:val="00BD4F54"/>
    <w:rsid w:val="00BD7139"/>
    <w:rsid w:val="00BD752C"/>
    <w:rsid w:val="00BD768E"/>
    <w:rsid w:val="00BD78DA"/>
    <w:rsid w:val="00BE1214"/>
    <w:rsid w:val="00BE12C6"/>
    <w:rsid w:val="00BE15BB"/>
    <w:rsid w:val="00BE1689"/>
    <w:rsid w:val="00BE20B5"/>
    <w:rsid w:val="00BE2577"/>
    <w:rsid w:val="00BE4078"/>
    <w:rsid w:val="00BE4270"/>
    <w:rsid w:val="00BE76C1"/>
    <w:rsid w:val="00BE76F5"/>
    <w:rsid w:val="00BE7A69"/>
    <w:rsid w:val="00BF068C"/>
    <w:rsid w:val="00BF11F4"/>
    <w:rsid w:val="00BF1464"/>
    <w:rsid w:val="00BF1CEC"/>
    <w:rsid w:val="00BF21B3"/>
    <w:rsid w:val="00BF27A7"/>
    <w:rsid w:val="00BF40D2"/>
    <w:rsid w:val="00BF440A"/>
    <w:rsid w:val="00BF4C7E"/>
    <w:rsid w:val="00BF506A"/>
    <w:rsid w:val="00BF5B7E"/>
    <w:rsid w:val="00BF69FA"/>
    <w:rsid w:val="00BF6C04"/>
    <w:rsid w:val="00BF6F5B"/>
    <w:rsid w:val="00BF7537"/>
    <w:rsid w:val="00BF7850"/>
    <w:rsid w:val="00BF7D46"/>
    <w:rsid w:val="00C0086B"/>
    <w:rsid w:val="00C02017"/>
    <w:rsid w:val="00C021BA"/>
    <w:rsid w:val="00C03A75"/>
    <w:rsid w:val="00C046FC"/>
    <w:rsid w:val="00C0531B"/>
    <w:rsid w:val="00C06F5F"/>
    <w:rsid w:val="00C07261"/>
    <w:rsid w:val="00C10C34"/>
    <w:rsid w:val="00C11243"/>
    <w:rsid w:val="00C11DC1"/>
    <w:rsid w:val="00C12ACE"/>
    <w:rsid w:val="00C1321A"/>
    <w:rsid w:val="00C14238"/>
    <w:rsid w:val="00C14B56"/>
    <w:rsid w:val="00C15180"/>
    <w:rsid w:val="00C16364"/>
    <w:rsid w:val="00C16D74"/>
    <w:rsid w:val="00C1719D"/>
    <w:rsid w:val="00C172C0"/>
    <w:rsid w:val="00C17BF6"/>
    <w:rsid w:val="00C17F77"/>
    <w:rsid w:val="00C2004F"/>
    <w:rsid w:val="00C212ED"/>
    <w:rsid w:val="00C21E7D"/>
    <w:rsid w:val="00C22242"/>
    <w:rsid w:val="00C22833"/>
    <w:rsid w:val="00C2289A"/>
    <w:rsid w:val="00C22B52"/>
    <w:rsid w:val="00C237A4"/>
    <w:rsid w:val="00C23EC1"/>
    <w:rsid w:val="00C244EE"/>
    <w:rsid w:val="00C24974"/>
    <w:rsid w:val="00C24A90"/>
    <w:rsid w:val="00C24CB2"/>
    <w:rsid w:val="00C261AF"/>
    <w:rsid w:val="00C26AE4"/>
    <w:rsid w:val="00C2733B"/>
    <w:rsid w:val="00C319D6"/>
    <w:rsid w:val="00C32280"/>
    <w:rsid w:val="00C322E3"/>
    <w:rsid w:val="00C326EA"/>
    <w:rsid w:val="00C3336E"/>
    <w:rsid w:val="00C33791"/>
    <w:rsid w:val="00C33E5D"/>
    <w:rsid w:val="00C35152"/>
    <w:rsid w:val="00C3515F"/>
    <w:rsid w:val="00C36D6D"/>
    <w:rsid w:val="00C403A1"/>
    <w:rsid w:val="00C40CDC"/>
    <w:rsid w:val="00C41934"/>
    <w:rsid w:val="00C41A5A"/>
    <w:rsid w:val="00C42E21"/>
    <w:rsid w:val="00C434E4"/>
    <w:rsid w:val="00C43823"/>
    <w:rsid w:val="00C443CA"/>
    <w:rsid w:val="00C4524F"/>
    <w:rsid w:val="00C453B8"/>
    <w:rsid w:val="00C46B55"/>
    <w:rsid w:val="00C46BCB"/>
    <w:rsid w:val="00C47220"/>
    <w:rsid w:val="00C475C1"/>
    <w:rsid w:val="00C47822"/>
    <w:rsid w:val="00C47824"/>
    <w:rsid w:val="00C47EC5"/>
    <w:rsid w:val="00C507D6"/>
    <w:rsid w:val="00C52FE4"/>
    <w:rsid w:val="00C53A2B"/>
    <w:rsid w:val="00C53C5E"/>
    <w:rsid w:val="00C547D4"/>
    <w:rsid w:val="00C54AD3"/>
    <w:rsid w:val="00C54E32"/>
    <w:rsid w:val="00C5506B"/>
    <w:rsid w:val="00C5532E"/>
    <w:rsid w:val="00C5622A"/>
    <w:rsid w:val="00C5751D"/>
    <w:rsid w:val="00C57A96"/>
    <w:rsid w:val="00C57C67"/>
    <w:rsid w:val="00C605BA"/>
    <w:rsid w:val="00C60E9B"/>
    <w:rsid w:val="00C611C0"/>
    <w:rsid w:val="00C61612"/>
    <w:rsid w:val="00C61B42"/>
    <w:rsid w:val="00C61C42"/>
    <w:rsid w:val="00C62430"/>
    <w:rsid w:val="00C62678"/>
    <w:rsid w:val="00C637A9"/>
    <w:rsid w:val="00C65178"/>
    <w:rsid w:val="00C654C3"/>
    <w:rsid w:val="00C659A6"/>
    <w:rsid w:val="00C666AA"/>
    <w:rsid w:val="00C667E2"/>
    <w:rsid w:val="00C66880"/>
    <w:rsid w:val="00C66D5D"/>
    <w:rsid w:val="00C671D2"/>
    <w:rsid w:val="00C679EA"/>
    <w:rsid w:val="00C67DEB"/>
    <w:rsid w:val="00C7028B"/>
    <w:rsid w:val="00C71B00"/>
    <w:rsid w:val="00C729EE"/>
    <w:rsid w:val="00C72F3E"/>
    <w:rsid w:val="00C75F03"/>
    <w:rsid w:val="00C7612A"/>
    <w:rsid w:val="00C76920"/>
    <w:rsid w:val="00C76DBF"/>
    <w:rsid w:val="00C77800"/>
    <w:rsid w:val="00C77CF9"/>
    <w:rsid w:val="00C807F4"/>
    <w:rsid w:val="00C8097D"/>
    <w:rsid w:val="00C809A5"/>
    <w:rsid w:val="00C80A21"/>
    <w:rsid w:val="00C81396"/>
    <w:rsid w:val="00C8246E"/>
    <w:rsid w:val="00C8249B"/>
    <w:rsid w:val="00C826A5"/>
    <w:rsid w:val="00C826D5"/>
    <w:rsid w:val="00C832EA"/>
    <w:rsid w:val="00C83506"/>
    <w:rsid w:val="00C83C9D"/>
    <w:rsid w:val="00C848BA"/>
    <w:rsid w:val="00C84B5D"/>
    <w:rsid w:val="00C85FE2"/>
    <w:rsid w:val="00C86675"/>
    <w:rsid w:val="00C8691B"/>
    <w:rsid w:val="00C9056A"/>
    <w:rsid w:val="00C9196C"/>
    <w:rsid w:val="00C91AD3"/>
    <w:rsid w:val="00C91C95"/>
    <w:rsid w:val="00C9369B"/>
    <w:rsid w:val="00C93EAC"/>
    <w:rsid w:val="00C94063"/>
    <w:rsid w:val="00C94594"/>
    <w:rsid w:val="00C9474B"/>
    <w:rsid w:val="00C9651A"/>
    <w:rsid w:val="00C96755"/>
    <w:rsid w:val="00C96FA5"/>
    <w:rsid w:val="00CA0A91"/>
    <w:rsid w:val="00CA0A97"/>
    <w:rsid w:val="00CA2916"/>
    <w:rsid w:val="00CA2ECF"/>
    <w:rsid w:val="00CA4E9F"/>
    <w:rsid w:val="00CA5183"/>
    <w:rsid w:val="00CA6637"/>
    <w:rsid w:val="00CA69D8"/>
    <w:rsid w:val="00CA6DA6"/>
    <w:rsid w:val="00CA6DF5"/>
    <w:rsid w:val="00CA6FE7"/>
    <w:rsid w:val="00CA7096"/>
    <w:rsid w:val="00CB0132"/>
    <w:rsid w:val="00CB0CC2"/>
    <w:rsid w:val="00CB183C"/>
    <w:rsid w:val="00CB2186"/>
    <w:rsid w:val="00CB2549"/>
    <w:rsid w:val="00CB27DC"/>
    <w:rsid w:val="00CB29FC"/>
    <w:rsid w:val="00CB3645"/>
    <w:rsid w:val="00CB393D"/>
    <w:rsid w:val="00CB46E6"/>
    <w:rsid w:val="00CB4EB1"/>
    <w:rsid w:val="00CB513B"/>
    <w:rsid w:val="00CB5EA9"/>
    <w:rsid w:val="00CB647D"/>
    <w:rsid w:val="00CB6F90"/>
    <w:rsid w:val="00CB7758"/>
    <w:rsid w:val="00CB7855"/>
    <w:rsid w:val="00CC029C"/>
    <w:rsid w:val="00CC14E6"/>
    <w:rsid w:val="00CC210B"/>
    <w:rsid w:val="00CC227E"/>
    <w:rsid w:val="00CC2625"/>
    <w:rsid w:val="00CC2793"/>
    <w:rsid w:val="00CC4409"/>
    <w:rsid w:val="00CC4883"/>
    <w:rsid w:val="00CC4944"/>
    <w:rsid w:val="00CC51A0"/>
    <w:rsid w:val="00CC5C11"/>
    <w:rsid w:val="00CC5FF5"/>
    <w:rsid w:val="00CC7B5A"/>
    <w:rsid w:val="00CD0331"/>
    <w:rsid w:val="00CD03FC"/>
    <w:rsid w:val="00CD173B"/>
    <w:rsid w:val="00CD17A4"/>
    <w:rsid w:val="00CD274B"/>
    <w:rsid w:val="00CD29A0"/>
    <w:rsid w:val="00CD3436"/>
    <w:rsid w:val="00CD4114"/>
    <w:rsid w:val="00CD456A"/>
    <w:rsid w:val="00CD471C"/>
    <w:rsid w:val="00CD53AF"/>
    <w:rsid w:val="00CD588B"/>
    <w:rsid w:val="00CD591D"/>
    <w:rsid w:val="00CD5F9D"/>
    <w:rsid w:val="00CD6910"/>
    <w:rsid w:val="00CD7020"/>
    <w:rsid w:val="00CD727B"/>
    <w:rsid w:val="00CD7DE3"/>
    <w:rsid w:val="00CD7E75"/>
    <w:rsid w:val="00CE03C9"/>
    <w:rsid w:val="00CE13CF"/>
    <w:rsid w:val="00CE185B"/>
    <w:rsid w:val="00CE38FB"/>
    <w:rsid w:val="00CE40D9"/>
    <w:rsid w:val="00CE4257"/>
    <w:rsid w:val="00CE4880"/>
    <w:rsid w:val="00CE5138"/>
    <w:rsid w:val="00CE579C"/>
    <w:rsid w:val="00CE66B4"/>
    <w:rsid w:val="00CE6861"/>
    <w:rsid w:val="00CE6EBD"/>
    <w:rsid w:val="00CE791D"/>
    <w:rsid w:val="00CF07F9"/>
    <w:rsid w:val="00CF30F0"/>
    <w:rsid w:val="00CF406B"/>
    <w:rsid w:val="00CF4AB2"/>
    <w:rsid w:val="00CF5AB1"/>
    <w:rsid w:val="00CF6065"/>
    <w:rsid w:val="00CF7819"/>
    <w:rsid w:val="00D0003A"/>
    <w:rsid w:val="00D0004D"/>
    <w:rsid w:val="00D020B2"/>
    <w:rsid w:val="00D022A6"/>
    <w:rsid w:val="00D044FA"/>
    <w:rsid w:val="00D04647"/>
    <w:rsid w:val="00D04A5D"/>
    <w:rsid w:val="00D05BA4"/>
    <w:rsid w:val="00D069AE"/>
    <w:rsid w:val="00D06DC1"/>
    <w:rsid w:val="00D103BB"/>
    <w:rsid w:val="00D108DD"/>
    <w:rsid w:val="00D10B38"/>
    <w:rsid w:val="00D10BB4"/>
    <w:rsid w:val="00D10FF1"/>
    <w:rsid w:val="00D11063"/>
    <w:rsid w:val="00D110B5"/>
    <w:rsid w:val="00D116A2"/>
    <w:rsid w:val="00D1199F"/>
    <w:rsid w:val="00D1290A"/>
    <w:rsid w:val="00D12C64"/>
    <w:rsid w:val="00D1346C"/>
    <w:rsid w:val="00D139CC"/>
    <w:rsid w:val="00D13B64"/>
    <w:rsid w:val="00D13C3F"/>
    <w:rsid w:val="00D15271"/>
    <w:rsid w:val="00D1577F"/>
    <w:rsid w:val="00D16389"/>
    <w:rsid w:val="00D16DA4"/>
    <w:rsid w:val="00D20347"/>
    <w:rsid w:val="00D2037E"/>
    <w:rsid w:val="00D212A2"/>
    <w:rsid w:val="00D2146C"/>
    <w:rsid w:val="00D2232D"/>
    <w:rsid w:val="00D22CD4"/>
    <w:rsid w:val="00D22CDD"/>
    <w:rsid w:val="00D23F58"/>
    <w:rsid w:val="00D23FB2"/>
    <w:rsid w:val="00D246E2"/>
    <w:rsid w:val="00D24E2D"/>
    <w:rsid w:val="00D25549"/>
    <w:rsid w:val="00D26BFD"/>
    <w:rsid w:val="00D26C9F"/>
    <w:rsid w:val="00D271B5"/>
    <w:rsid w:val="00D30CBE"/>
    <w:rsid w:val="00D30F26"/>
    <w:rsid w:val="00D31C27"/>
    <w:rsid w:val="00D31FF9"/>
    <w:rsid w:val="00D326C1"/>
    <w:rsid w:val="00D32CED"/>
    <w:rsid w:val="00D332BC"/>
    <w:rsid w:val="00D33C60"/>
    <w:rsid w:val="00D33DAD"/>
    <w:rsid w:val="00D33FE6"/>
    <w:rsid w:val="00D34262"/>
    <w:rsid w:val="00D3514D"/>
    <w:rsid w:val="00D35A8B"/>
    <w:rsid w:val="00D36994"/>
    <w:rsid w:val="00D377ED"/>
    <w:rsid w:val="00D40C10"/>
    <w:rsid w:val="00D41CF1"/>
    <w:rsid w:val="00D42E8A"/>
    <w:rsid w:val="00D43DAD"/>
    <w:rsid w:val="00D44DCE"/>
    <w:rsid w:val="00D45693"/>
    <w:rsid w:val="00D4573C"/>
    <w:rsid w:val="00D46233"/>
    <w:rsid w:val="00D5081A"/>
    <w:rsid w:val="00D51853"/>
    <w:rsid w:val="00D521E2"/>
    <w:rsid w:val="00D528B6"/>
    <w:rsid w:val="00D53571"/>
    <w:rsid w:val="00D53E53"/>
    <w:rsid w:val="00D53F17"/>
    <w:rsid w:val="00D543B6"/>
    <w:rsid w:val="00D54830"/>
    <w:rsid w:val="00D5568D"/>
    <w:rsid w:val="00D570EC"/>
    <w:rsid w:val="00D57733"/>
    <w:rsid w:val="00D60034"/>
    <w:rsid w:val="00D60E5A"/>
    <w:rsid w:val="00D612A0"/>
    <w:rsid w:val="00D61A60"/>
    <w:rsid w:val="00D61FAD"/>
    <w:rsid w:val="00D62E32"/>
    <w:rsid w:val="00D63582"/>
    <w:rsid w:val="00D64017"/>
    <w:rsid w:val="00D641F7"/>
    <w:rsid w:val="00D645C3"/>
    <w:rsid w:val="00D655E3"/>
    <w:rsid w:val="00D65889"/>
    <w:rsid w:val="00D658D3"/>
    <w:rsid w:val="00D65D89"/>
    <w:rsid w:val="00D65E4D"/>
    <w:rsid w:val="00D661D2"/>
    <w:rsid w:val="00D66CBE"/>
    <w:rsid w:val="00D678C7"/>
    <w:rsid w:val="00D67E39"/>
    <w:rsid w:val="00D71300"/>
    <w:rsid w:val="00D724D5"/>
    <w:rsid w:val="00D72824"/>
    <w:rsid w:val="00D72F71"/>
    <w:rsid w:val="00D73047"/>
    <w:rsid w:val="00D7343E"/>
    <w:rsid w:val="00D73636"/>
    <w:rsid w:val="00D74328"/>
    <w:rsid w:val="00D748BE"/>
    <w:rsid w:val="00D74BAF"/>
    <w:rsid w:val="00D74D21"/>
    <w:rsid w:val="00D757FD"/>
    <w:rsid w:val="00D75828"/>
    <w:rsid w:val="00D75EC6"/>
    <w:rsid w:val="00D76F1A"/>
    <w:rsid w:val="00D7787A"/>
    <w:rsid w:val="00D77A29"/>
    <w:rsid w:val="00D77EE7"/>
    <w:rsid w:val="00D805FF"/>
    <w:rsid w:val="00D81007"/>
    <w:rsid w:val="00D81F97"/>
    <w:rsid w:val="00D82BAF"/>
    <w:rsid w:val="00D83008"/>
    <w:rsid w:val="00D834BB"/>
    <w:rsid w:val="00D83B86"/>
    <w:rsid w:val="00D840B3"/>
    <w:rsid w:val="00D849BF"/>
    <w:rsid w:val="00D853CE"/>
    <w:rsid w:val="00D8705A"/>
    <w:rsid w:val="00D87309"/>
    <w:rsid w:val="00D875C5"/>
    <w:rsid w:val="00D87D40"/>
    <w:rsid w:val="00D9122C"/>
    <w:rsid w:val="00D9144E"/>
    <w:rsid w:val="00D917ED"/>
    <w:rsid w:val="00D92BBB"/>
    <w:rsid w:val="00D937ED"/>
    <w:rsid w:val="00D93A50"/>
    <w:rsid w:val="00D9402C"/>
    <w:rsid w:val="00D9526F"/>
    <w:rsid w:val="00D954EC"/>
    <w:rsid w:val="00D96246"/>
    <w:rsid w:val="00D966F6"/>
    <w:rsid w:val="00D97CC9"/>
    <w:rsid w:val="00D97E51"/>
    <w:rsid w:val="00DA01A0"/>
    <w:rsid w:val="00DA065A"/>
    <w:rsid w:val="00DA0A31"/>
    <w:rsid w:val="00DA0FA9"/>
    <w:rsid w:val="00DA13AB"/>
    <w:rsid w:val="00DA1D5E"/>
    <w:rsid w:val="00DA24C4"/>
    <w:rsid w:val="00DA286E"/>
    <w:rsid w:val="00DA2FFA"/>
    <w:rsid w:val="00DA3726"/>
    <w:rsid w:val="00DA39F5"/>
    <w:rsid w:val="00DA3D17"/>
    <w:rsid w:val="00DA3DA5"/>
    <w:rsid w:val="00DA546C"/>
    <w:rsid w:val="00DA6945"/>
    <w:rsid w:val="00DA75E8"/>
    <w:rsid w:val="00DA77D9"/>
    <w:rsid w:val="00DB06FF"/>
    <w:rsid w:val="00DB0899"/>
    <w:rsid w:val="00DB131E"/>
    <w:rsid w:val="00DB1906"/>
    <w:rsid w:val="00DB1C8B"/>
    <w:rsid w:val="00DB21E6"/>
    <w:rsid w:val="00DB2C5E"/>
    <w:rsid w:val="00DB3042"/>
    <w:rsid w:val="00DB33C0"/>
    <w:rsid w:val="00DB4231"/>
    <w:rsid w:val="00DB440B"/>
    <w:rsid w:val="00DB4FAA"/>
    <w:rsid w:val="00DB5C35"/>
    <w:rsid w:val="00DB61AE"/>
    <w:rsid w:val="00DB6B3D"/>
    <w:rsid w:val="00DB74ED"/>
    <w:rsid w:val="00DC0460"/>
    <w:rsid w:val="00DC0E96"/>
    <w:rsid w:val="00DC13CD"/>
    <w:rsid w:val="00DC219F"/>
    <w:rsid w:val="00DC2208"/>
    <w:rsid w:val="00DC2D21"/>
    <w:rsid w:val="00DC2E72"/>
    <w:rsid w:val="00DC3048"/>
    <w:rsid w:val="00DC3FE0"/>
    <w:rsid w:val="00DC51F4"/>
    <w:rsid w:val="00DC5978"/>
    <w:rsid w:val="00DC60D0"/>
    <w:rsid w:val="00DC61AB"/>
    <w:rsid w:val="00DC6372"/>
    <w:rsid w:val="00DC7194"/>
    <w:rsid w:val="00DD02F9"/>
    <w:rsid w:val="00DD0557"/>
    <w:rsid w:val="00DD1B57"/>
    <w:rsid w:val="00DD2092"/>
    <w:rsid w:val="00DD22D8"/>
    <w:rsid w:val="00DD36C6"/>
    <w:rsid w:val="00DD39B6"/>
    <w:rsid w:val="00DD5966"/>
    <w:rsid w:val="00DD650A"/>
    <w:rsid w:val="00DD694A"/>
    <w:rsid w:val="00DD71C8"/>
    <w:rsid w:val="00DD7637"/>
    <w:rsid w:val="00DD7660"/>
    <w:rsid w:val="00DD7DF1"/>
    <w:rsid w:val="00DE1112"/>
    <w:rsid w:val="00DE1AA9"/>
    <w:rsid w:val="00DE1FE0"/>
    <w:rsid w:val="00DE27E1"/>
    <w:rsid w:val="00DE2BD7"/>
    <w:rsid w:val="00DE2C43"/>
    <w:rsid w:val="00DE2E2D"/>
    <w:rsid w:val="00DE3DB0"/>
    <w:rsid w:val="00DE4051"/>
    <w:rsid w:val="00DE55CD"/>
    <w:rsid w:val="00DE6596"/>
    <w:rsid w:val="00DE6D2D"/>
    <w:rsid w:val="00DE74F7"/>
    <w:rsid w:val="00DE762A"/>
    <w:rsid w:val="00DE765A"/>
    <w:rsid w:val="00DE7D98"/>
    <w:rsid w:val="00DF0456"/>
    <w:rsid w:val="00DF15B6"/>
    <w:rsid w:val="00DF1C92"/>
    <w:rsid w:val="00DF288B"/>
    <w:rsid w:val="00DF29AD"/>
    <w:rsid w:val="00DF2FAA"/>
    <w:rsid w:val="00DF4AA2"/>
    <w:rsid w:val="00DF4DC1"/>
    <w:rsid w:val="00DF4FFE"/>
    <w:rsid w:val="00DF52D7"/>
    <w:rsid w:val="00DF6638"/>
    <w:rsid w:val="00DF7796"/>
    <w:rsid w:val="00E02708"/>
    <w:rsid w:val="00E027EC"/>
    <w:rsid w:val="00E0322F"/>
    <w:rsid w:val="00E03374"/>
    <w:rsid w:val="00E0351F"/>
    <w:rsid w:val="00E0369C"/>
    <w:rsid w:val="00E03A54"/>
    <w:rsid w:val="00E03C67"/>
    <w:rsid w:val="00E03F80"/>
    <w:rsid w:val="00E050F9"/>
    <w:rsid w:val="00E05B67"/>
    <w:rsid w:val="00E05F36"/>
    <w:rsid w:val="00E064DD"/>
    <w:rsid w:val="00E06591"/>
    <w:rsid w:val="00E06636"/>
    <w:rsid w:val="00E06C09"/>
    <w:rsid w:val="00E07088"/>
    <w:rsid w:val="00E073F9"/>
    <w:rsid w:val="00E0765F"/>
    <w:rsid w:val="00E10F98"/>
    <w:rsid w:val="00E12695"/>
    <w:rsid w:val="00E12AB7"/>
    <w:rsid w:val="00E12DDF"/>
    <w:rsid w:val="00E13A4F"/>
    <w:rsid w:val="00E13B04"/>
    <w:rsid w:val="00E1456B"/>
    <w:rsid w:val="00E1732D"/>
    <w:rsid w:val="00E17FCB"/>
    <w:rsid w:val="00E20D82"/>
    <w:rsid w:val="00E227F6"/>
    <w:rsid w:val="00E23276"/>
    <w:rsid w:val="00E24282"/>
    <w:rsid w:val="00E2447E"/>
    <w:rsid w:val="00E24AB8"/>
    <w:rsid w:val="00E25C18"/>
    <w:rsid w:val="00E2695D"/>
    <w:rsid w:val="00E27CB7"/>
    <w:rsid w:val="00E30837"/>
    <w:rsid w:val="00E30917"/>
    <w:rsid w:val="00E30FDD"/>
    <w:rsid w:val="00E31709"/>
    <w:rsid w:val="00E322CB"/>
    <w:rsid w:val="00E32DE1"/>
    <w:rsid w:val="00E33009"/>
    <w:rsid w:val="00E33564"/>
    <w:rsid w:val="00E34718"/>
    <w:rsid w:val="00E34A0F"/>
    <w:rsid w:val="00E34B8F"/>
    <w:rsid w:val="00E34F12"/>
    <w:rsid w:val="00E351B8"/>
    <w:rsid w:val="00E35C60"/>
    <w:rsid w:val="00E3798A"/>
    <w:rsid w:val="00E37C32"/>
    <w:rsid w:val="00E40BDC"/>
    <w:rsid w:val="00E41A99"/>
    <w:rsid w:val="00E41F09"/>
    <w:rsid w:val="00E420AF"/>
    <w:rsid w:val="00E43C5F"/>
    <w:rsid w:val="00E43D96"/>
    <w:rsid w:val="00E44528"/>
    <w:rsid w:val="00E45295"/>
    <w:rsid w:val="00E45F07"/>
    <w:rsid w:val="00E46990"/>
    <w:rsid w:val="00E47D9C"/>
    <w:rsid w:val="00E47F59"/>
    <w:rsid w:val="00E507F1"/>
    <w:rsid w:val="00E50B84"/>
    <w:rsid w:val="00E50D8D"/>
    <w:rsid w:val="00E51175"/>
    <w:rsid w:val="00E51693"/>
    <w:rsid w:val="00E51C73"/>
    <w:rsid w:val="00E5268B"/>
    <w:rsid w:val="00E53068"/>
    <w:rsid w:val="00E547FF"/>
    <w:rsid w:val="00E54C50"/>
    <w:rsid w:val="00E54CD3"/>
    <w:rsid w:val="00E54DDB"/>
    <w:rsid w:val="00E5585F"/>
    <w:rsid w:val="00E56D7E"/>
    <w:rsid w:val="00E57363"/>
    <w:rsid w:val="00E57BC8"/>
    <w:rsid w:val="00E57F0E"/>
    <w:rsid w:val="00E60827"/>
    <w:rsid w:val="00E60D0C"/>
    <w:rsid w:val="00E60DC6"/>
    <w:rsid w:val="00E60E6D"/>
    <w:rsid w:val="00E62ED3"/>
    <w:rsid w:val="00E63AD1"/>
    <w:rsid w:val="00E63B42"/>
    <w:rsid w:val="00E64B11"/>
    <w:rsid w:val="00E651ED"/>
    <w:rsid w:val="00E65310"/>
    <w:rsid w:val="00E65FE6"/>
    <w:rsid w:val="00E674EA"/>
    <w:rsid w:val="00E706D1"/>
    <w:rsid w:val="00E70ABC"/>
    <w:rsid w:val="00E70CAA"/>
    <w:rsid w:val="00E7279B"/>
    <w:rsid w:val="00E72AB0"/>
    <w:rsid w:val="00E72D8D"/>
    <w:rsid w:val="00E747CF"/>
    <w:rsid w:val="00E747ED"/>
    <w:rsid w:val="00E7492A"/>
    <w:rsid w:val="00E74C08"/>
    <w:rsid w:val="00E807A2"/>
    <w:rsid w:val="00E810FF"/>
    <w:rsid w:val="00E820EA"/>
    <w:rsid w:val="00E82408"/>
    <w:rsid w:val="00E82997"/>
    <w:rsid w:val="00E82F8D"/>
    <w:rsid w:val="00E83355"/>
    <w:rsid w:val="00E84581"/>
    <w:rsid w:val="00E84D43"/>
    <w:rsid w:val="00E853DD"/>
    <w:rsid w:val="00E865B5"/>
    <w:rsid w:val="00E86B62"/>
    <w:rsid w:val="00E86BAA"/>
    <w:rsid w:val="00E878CB"/>
    <w:rsid w:val="00E87D22"/>
    <w:rsid w:val="00E90285"/>
    <w:rsid w:val="00E90E3A"/>
    <w:rsid w:val="00E920A0"/>
    <w:rsid w:val="00E92FE5"/>
    <w:rsid w:val="00E930FE"/>
    <w:rsid w:val="00E9355A"/>
    <w:rsid w:val="00E94096"/>
    <w:rsid w:val="00E945CF"/>
    <w:rsid w:val="00E95957"/>
    <w:rsid w:val="00E95C4E"/>
    <w:rsid w:val="00E95DD6"/>
    <w:rsid w:val="00E9614B"/>
    <w:rsid w:val="00E96F68"/>
    <w:rsid w:val="00E973CC"/>
    <w:rsid w:val="00E976EA"/>
    <w:rsid w:val="00EA0266"/>
    <w:rsid w:val="00EA154B"/>
    <w:rsid w:val="00EA31D4"/>
    <w:rsid w:val="00EA3B51"/>
    <w:rsid w:val="00EA4240"/>
    <w:rsid w:val="00EA4BC9"/>
    <w:rsid w:val="00EA4D20"/>
    <w:rsid w:val="00EA581E"/>
    <w:rsid w:val="00EA6A3D"/>
    <w:rsid w:val="00EB1949"/>
    <w:rsid w:val="00EB23A2"/>
    <w:rsid w:val="00EB298B"/>
    <w:rsid w:val="00EB3089"/>
    <w:rsid w:val="00EB3579"/>
    <w:rsid w:val="00EB38FA"/>
    <w:rsid w:val="00EB4200"/>
    <w:rsid w:val="00EB4899"/>
    <w:rsid w:val="00EB4D8E"/>
    <w:rsid w:val="00EB64D0"/>
    <w:rsid w:val="00EB672E"/>
    <w:rsid w:val="00EB69EA"/>
    <w:rsid w:val="00EB6D0C"/>
    <w:rsid w:val="00EB7759"/>
    <w:rsid w:val="00EB7DA3"/>
    <w:rsid w:val="00EC01CE"/>
    <w:rsid w:val="00EC03D8"/>
    <w:rsid w:val="00EC0642"/>
    <w:rsid w:val="00EC082E"/>
    <w:rsid w:val="00EC0A0B"/>
    <w:rsid w:val="00EC0AE7"/>
    <w:rsid w:val="00EC13AA"/>
    <w:rsid w:val="00EC21D6"/>
    <w:rsid w:val="00EC2510"/>
    <w:rsid w:val="00EC3A6C"/>
    <w:rsid w:val="00EC4D1C"/>
    <w:rsid w:val="00EC5280"/>
    <w:rsid w:val="00EC5649"/>
    <w:rsid w:val="00EC60EB"/>
    <w:rsid w:val="00EC67C0"/>
    <w:rsid w:val="00EC6A79"/>
    <w:rsid w:val="00EC7978"/>
    <w:rsid w:val="00ED0463"/>
    <w:rsid w:val="00ED0D8C"/>
    <w:rsid w:val="00ED1489"/>
    <w:rsid w:val="00ED15FB"/>
    <w:rsid w:val="00ED3195"/>
    <w:rsid w:val="00ED39CF"/>
    <w:rsid w:val="00ED4182"/>
    <w:rsid w:val="00ED41DD"/>
    <w:rsid w:val="00ED461F"/>
    <w:rsid w:val="00ED4D4B"/>
    <w:rsid w:val="00ED5012"/>
    <w:rsid w:val="00ED5478"/>
    <w:rsid w:val="00ED634A"/>
    <w:rsid w:val="00ED6570"/>
    <w:rsid w:val="00ED7A8F"/>
    <w:rsid w:val="00ED7CE9"/>
    <w:rsid w:val="00ED7E7A"/>
    <w:rsid w:val="00EE0D16"/>
    <w:rsid w:val="00EE205F"/>
    <w:rsid w:val="00EE2724"/>
    <w:rsid w:val="00EE3CD9"/>
    <w:rsid w:val="00EE422E"/>
    <w:rsid w:val="00EE528A"/>
    <w:rsid w:val="00EE5359"/>
    <w:rsid w:val="00EE53C9"/>
    <w:rsid w:val="00EE582A"/>
    <w:rsid w:val="00EE5A75"/>
    <w:rsid w:val="00EE6426"/>
    <w:rsid w:val="00EE64F0"/>
    <w:rsid w:val="00EE6520"/>
    <w:rsid w:val="00EE7420"/>
    <w:rsid w:val="00EE77F4"/>
    <w:rsid w:val="00EE7AD3"/>
    <w:rsid w:val="00EF0868"/>
    <w:rsid w:val="00EF0FF1"/>
    <w:rsid w:val="00EF1B46"/>
    <w:rsid w:val="00EF1C02"/>
    <w:rsid w:val="00EF2507"/>
    <w:rsid w:val="00EF3A6B"/>
    <w:rsid w:val="00EF4007"/>
    <w:rsid w:val="00EF4013"/>
    <w:rsid w:val="00EF4092"/>
    <w:rsid w:val="00EF4B67"/>
    <w:rsid w:val="00EF4DE9"/>
    <w:rsid w:val="00EF610A"/>
    <w:rsid w:val="00EF64A3"/>
    <w:rsid w:val="00EF64A9"/>
    <w:rsid w:val="00EF6638"/>
    <w:rsid w:val="00EF70FA"/>
    <w:rsid w:val="00EF7612"/>
    <w:rsid w:val="00EF7756"/>
    <w:rsid w:val="00EF7E12"/>
    <w:rsid w:val="00F00991"/>
    <w:rsid w:val="00F02558"/>
    <w:rsid w:val="00F02998"/>
    <w:rsid w:val="00F029EE"/>
    <w:rsid w:val="00F02AF0"/>
    <w:rsid w:val="00F02DC4"/>
    <w:rsid w:val="00F030F5"/>
    <w:rsid w:val="00F033B1"/>
    <w:rsid w:val="00F0527A"/>
    <w:rsid w:val="00F05774"/>
    <w:rsid w:val="00F05CCF"/>
    <w:rsid w:val="00F05D0B"/>
    <w:rsid w:val="00F06C50"/>
    <w:rsid w:val="00F07D25"/>
    <w:rsid w:val="00F07D58"/>
    <w:rsid w:val="00F10345"/>
    <w:rsid w:val="00F113F8"/>
    <w:rsid w:val="00F11996"/>
    <w:rsid w:val="00F11EE2"/>
    <w:rsid w:val="00F12E83"/>
    <w:rsid w:val="00F12F70"/>
    <w:rsid w:val="00F13964"/>
    <w:rsid w:val="00F15746"/>
    <w:rsid w:val="00F17E2D"/>
    <w:rsid w:val="00F205CD"/>
    <w:rsid w:val="00F20FD4"/>
    <w:rsid w:val="00F2131E"/>
    <w:rsid w:val="00F219D0"/>
    <w:rsid w:val="00F21EDB"/>
    <w:rsid w:val="00F232BC"/>
    <w:rsid w:val="00F23D7C"/>
    <w:rsid w:val="00F2459E"/>
    <w:rsid w:val="00F252D3"/>
    <w:rsid w:val="00F25DB9"/>
    <w:rsid w:val="00F25E56"/>
    <w:rsid w:val="00F27214"/>
    <w:rsid w:val="00F30056"/>
    <w:rsid w:val="00F3177B"/>
    <w:rsid w:val="00F332CD"/>
    <w:rsid w:val="00F348C3"/>
    <w:rsid w:val="00F34C27"/>
    <w:rsid w:val="00F34E79"/>
    <w:rsid w:val="00F35C6B"/>
    <w:rsid w:val="00F364E9"/>
    <w:rsid w:val="00F37509"/>
    <w:rsid w:val="00F37A38"/>
    <w:rsid w:val="00F40153"/>
    <w:rsid w:val="00F4028F"/>
    <w:rsid w:val="00F40835"/>
    <w:rsid w:val="00F40916"/>
    <w:rsid w:val="00F42695"/>
    <w:rsid w:val="00F4486E"/>
    <w:rsid w:val="00F44C88"/>
    <w:rsid w:val="00F44F1C"/>
    <w:rsid w:val="00F454DC"/>
    <w:rsid w:val="00F4725A"/>
    <w:rsid w:val="00F47524"/>
    <w:rsid w:val="00F47CD4"/>
    <w:rsid w:val="00F47F8C"/>
    <w:rsid w:val="00F50BEE"/>
    <w:rsid w:val="00F50C5C"/>
    <w:rsid w:val="00F50D91"/>
    <w:rsid w:val="00F5143F"/>
    <w:rsid w:val="00F514CE"/>
    <w:rsid w:val="00F51C8C"/>
    <w:rsid w:val="00F52A6D"/>
    <w:rsid w:val="00F53315"/>
    <w:rsid w:val="00F53F44"/>
    <w:rsid w:val="00F5400E"/>
    <w:rsid w:val="00F54289"/>
    <w:rsid w:val="00F55B59"/>
    <w:rsid w:val="00F55F25"/>
    <w:rsid w:val="00F56B54"/>
    <w:rsid w:val="00F5701B"/>
    <w:rsid w:val="00F57429"/>
    <w:rsid w:val="00F574EF"/>
    <w:rsid w:val="00F57D38"/>
    <w:rsid w:val="00F6010B"/>
    <w:rsid w:val="00F60E2A"/>
    <w:rsid w:val="00F60F1E"/>
    <w:rsid w:val="00F61270"/>
    <w:rsid w:val="00F61F04"/>
    <w:rsid w:val="00F61FF0"/>
    <w:rsid w:val="00F63554"/>
    <w:rsid w:val="00F65201"/>
    <w:rsid w:val="00F652CA"/>
    <w:rsid w:val="00F65963"/>
    <w:rsid w:val="00F6625E"/>
    <w:rsid w:val="00F66B41"/>
    <w:rsid w:val="00F66B9B"/>
    <w:rsid w:val="00F66E53"/>
    <w:rsid w:val="00F67596"/>
    <w:rsid w:val="00F67D1A"/>
    <w:rsid w:val="00F67FFC"/>
    <w:rsid w:val="00F7025C"/>
    <w:rsid w:val="00F71C62"/>
    <w:rsid w:val="00F71EAE"/>
    <w:rsid w:val="00F7252B"/>
    <w:rsid w:val="00F73E24"/>
    <w:rsid w:val="00F75848"/>
    <w:rsid w:val="00F7635A"/>
    <w:rsid w:val="00F80634"/>
    <w:rsid w:val="00F8109D"/>
    <w:rsid w:val="00F8125F"/>
    <w:rsid w:val="00F816FF"/>
    <w:rsid w:val="00F81C41"/>
    <w:rsid w:val="00F82282"/>
    <w:rsid w:val="00F82D31"/>
    <w:rsid w:val="00F83478"/>
    <w:rsid w:val="00F844F0"/>
    <w:rsid w:val="00F85733"/>
    <w:rsid w:val="00F861A0"/>
    <w:rsid w:val="00F866A3"/>
    <w:rsid w:val="00F86A1E"/>
    <w:rsid w:val="00F86FCF"/>
    <w:rsid w:val="00F87263"/>
    <w:rsid w:val="00F87430"/>
    <w:rsid w:val="00F87BED"/>
    <w:rsid w:val="00F9121E"/>
    <w:rsid w:val="00F91BC2"/>
    <w:rsid w:val="00F91D1B"/>
    <w:rsid w:val="00F91D5C"/>
    <w:rsid w:val="00F91E2E"/>
    <w:rsid w:val="00F91F42"/>
    <w:rsid w:val="00F92879"/>
    <w:rsid w:val="00F92DD2"/>
    <w:rsid w:val="00F939FF"/>
    <w:rsid w:val="00F93EF0"/>
    <w:rsid w:val="00F94453"/>
    <w:rsid w:val="00F94A8C"/>
    <w:rsid w:val="00F9543F"/>
    <w:rsid w:val="00F95759"/>
    <w:rsid w:val="00F9611E"/>
    <w:rsid w:val="00F96166"/>
    <w:rsid w:val="00F9658F"/>
    <w:rsid w:val="00F9752E"/>
    <w:rsid w:val="00FA0B4B"/>
    <w:rsid w:val="00FA1D5C"/>
    <w:rsid w:val="00FA24FA"/>
    <w:rsid w:val="00FA26C6"/>
    <w:rsid w:val="00FA26C7"/>
    <w:rsid w:val="00FA2B32"/>
    <w:rsid w:val="00FA33A5"/>
    <w:rsid w:val="00FA4FCD"/>
    <w:rsid w:val="00FA54E0"/>
    <w:rsid w:val="00FA63D1"/>
    <w:rsid w:val="00FA65F9"/>
    <w:rsid w:val="00FA6A05"/>
    <w:rsid w:val="00FA6B85"/>
    <w:rsid w:val="00FA7543"/>
    <w:rsid w:val="00FB06CA"/>
    <w:rsid w:val="00FB0A37"/>
    <w:rsid w:val="00FB0F9C"/>
    <w:rsid w:val="00FB1204"/>
    <w:rsid w:val="00FB1A8E"/>
    <w:rsid w:val="00FB1C3A"/>
    <w:rsid w:val="00FB2418"/>
    <w:rsid w:val="00FB53CB"/>
    <w:rsid w:val="00FB5F58"/>
    <w:rsid w:val="00FB609D"/>
    <w:rsid w:val="00FB72F4"/>
    <w:rsid w:val="00FB76E7"/>
    <w:rsid w:val="00FC0D05"/>
    <w:rsid w:val="00FC0D69"/>
    <w:rsid w:val="00FC1052"/>
    <w:rsid w:val="00FC1883"/>
    <w:rsid w:val="00FC2E4F"/>
    <w:rsid w:val="00FC2F93"/>
    <w:rsid w:val="00FC31B7"/>
    <w:rsid w:val="00FC3685"/>
    <w:rsid w:val="00FC38A4"/>
    <w:rsid w:val="00FC4512"/>
    <w:rsid w:val="00FC4592"/>
    <w:rsid w:val="00FC49BE"/>
    <w:rsid w:val="00FC4C06"/>
    <w:rsid w:val="00FC6181"/>
    <w:rsid w:val="00FC64E8"/>
    <w:rsid w:val="00FC6989"/>
    <w:rsid w:val="00FD0127"/>
    <w:rsid w:val="00FD0951"/>
    <w:rsid w:val="00FD09D4"/>
    <w:rsid w:val="00FD185E"/>
    <w:rsid w:val="00FD1B43"/>
    <w:rsid w:val="00FD1C02"/>
    <w:rsid w:val="00FD237F"/>
    <w:rsid w:val="00FD2601"/>
    <w:rsid w:val="00FD290B"/>
    <w:rsid w:val="00FD3EBB"/>
    <w:rsid w:val="00FD4BC3"/>
    <w:rsid w:val="00FD5165"/>
    <w:rsid w:val="00FD5BA9"/>
    <w:rsid w:val="00FD60F5"/>
    <w:rsid w:val="00FD72F3"/>
    <w:rsid w:val="00FD74BA"/>
    <w:rsid w:val="00FE06FA"/>
    <w:rsid w:val="00FE08E1"/>
    <w:rsid w:val="00FE2C55"/>
    <w:rsid w:val="00FE2E81"/>
    <w:rsid w:val="00FE3922"/>
    <w:rsid w:val="00FE452B"/>
    <w:rsid w:val="00FE45C5"/>
    <w:rsid w:val="00FE4C4D"/>
    <w:rsid w:val="00FE5D55"/>
    <w:rsid w:val="00FE5F7E"/>
    <w:rsid w:val="00FE6467"/>
    <w:rsid w:val="00FE6819"/>
    <w:rsid w:val="00FE71E3"/>
    <w:rsid w:val="00FE7ECC"/>
    <w:rsid w:val="00FF01B0"/>
    <w:rsid w:val="00FF058E"/>
    <w:rsid w:val="00FF0CB9"/>
    <w:rsid w:val="00FF257F"/>
    <w:rsid w:val="00FF264F"/>
    <w:rsid w:val="00FF2D69"/>
    <w:rsid w:val="00FF2FCB"/>
    <w:rsid w:val="00FF3315"/>
    <w:rsid w:val="00FF458D"/>
    <w:rsid w:val="00FF46A3"/>
    <w:rsid w:val="00FF5325"/>
    <w:rsid w:val="00FF581A"/>
    <w:rsid w:val="00FF6C45"/>
    <w:rsid w:val="00FF7231"/>
    <w:rsid w:val="00FF737C"/>
    <w:rsid w:val="00FF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EE1B4"/>
  <w15:docId w15:val="{DB5762FD-1161-49B8-AB1D-75CDF5EC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F04"/>
  </w:style>
  <w:style w:type="paragraph" w:styleId="Ttulo1">
    <w:name w:val="heading 1"/>
    <w:basedOn w:val="Normal"/>
    <w:next w:val="Normal"/>
    <w:link w:val="Ttulo1Char"/>
    <w:uiPriority w:val="99"/>
    <w:qFormat/>
    <w:rsid w:val="00E74C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rsid w:val="00767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7675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9"/>
    <w:qFormat/>
    <w:rsid w:val="00BB71C4"/>
    <w:pPr>
      <w:keepNext/>
      <w:spacing w:before="240" w:after="60" w:line="360" w:lineRule="auto"/>
      <w:ind w:left="864" w:hanging="864"/>
      <w:jc w:val="both"/>
      <w:outlineLvl w:val="3"/>
    </w:pPr>
    <w:rPr>
      <w:rFonts w:ascii="Times New Roman" w:eastAsia="Batang" w:hAnsi="Times New Roman" w:cs="Times New Roman"/>
      <w:b/>
      <w:bCs/>
      <w:sz w:val="28"/>
      <w:szCs w:val="28"/>
      <w:lang w:eastAsia="ko-KR"/>
    </w:rPr>
  </w:style>
  <w:style w:type="paragraph" w:styleId="Ttulo5">
    <w:name w:val="heading 5"/>
    <w:basedOn w:val="Normal"/>
    <w:next w:val="Normal"/>
    <w:link w:val="Ttulo5Char"/>
    <w:uiPriority w:val="99"/>
    <w:qFormat/>
    <w:rsid w:val="00BB71C4"/>
    <w:pPr>
      <w:spacing w:before="240" w:after="60" w:line="360" w:lineRule="auto"/>
      <w:ind w:left="1008" w:hanging="1008"/>
      <w:jc w:val="both"/>
      <w:outlineLvl w:val="4"/>
    </w:pPr>
    <w:rPr>
      <w:rFonts w:ascii="Arial" w:eastAsia="Batang" w:hAnsi="Arial" w:cs="Arial"/>
      <w:b/>
      <w:bCs/>
      <w:i/>
      <w:iCs/>
      <w:sz w:val="26"/>
      <w:szCs w:val="26"/>
      <w:lang w:eastAsia="ko-KR"/>
    </w:rPr>
  </w:style>
  <w:style w:type="paragraph" w:styleId="Ttulo6">
    <w:name w:val="heading 6"/>
    <w:basedOn w:val="Normal"/>
    <w:next w:val="Normal"/>
    <w:link w:val="Ttulo6Char"/>
    <w:uiPriority w:val="99"/>
    <w:qFormat/>
    <w:rsid w:val="00BB71C4"/>
    <w:pPr>
      <w:spacing w:before="240" w:after="60" w:line="360" w:lineRule="auto"/>
      <w:ind w:left="1152" w:hanging="1152"/>
      <w:jc w:val="both"/>
      <w:outlineLvl w:val="5"/>
    </w:pPr>
    <w:rPr>
      <w:rFonts w:ascii="Times New Roman" w:eastAsia="Batang" w:hAnsi="Times New Roman" w:cs="Times New Roman"/>
      <w:b/>
      <w:bCs/>
      <w:lang w:eastAsia="ko-KR"/>
    </w:rPr>
  </w:style>
  <w:style w:type="paragraph" w:styleId="Ttulo7">
    <w:name w:val="heading 7"/>
    <w:basedOn w:val="Normal"/>
    <w:next w:val="Normal"/>
    <w:link w:val="Ttulo7Char"/>
    <w:uiPriority w:val="99"/>
    <w:qFormat/>
    <w:rsid w:val="00BB71C4"/>
    <w:pPr>
      <w:spacing w:before="240" w:after="60" w:line="360" w:lineRule="auto"/>
      <w:ind w:left="1296" w:hanging="1296"/>
      <w:jc w:val="both"/>
      <w:outlineLvl w:val="6"/>
    </w:pPr>
    <w:rPr>
      <w:rFonts w:ascii="Times New Roman" w:eastAsia="Batang" w:hAnsi="Times New Roman" w:cs="Times New Roman"/>
      <w:lang w:eastAsia="ko-KR"/>
    </w:rPr>
  </w:style>
  <w:style w:type="paragraph" w:styleId="Ttulo8">
    <w:name w:val="heading 8"/>
    <w:basedOn w:val="Normal"/>
    <w:next w:val="Normal"/>
    <w:link w:val="Ttulo8Char"/>
    <w:uiPriority w:val="99"/>
    <w:qFormat/>
    <w:rsid w:val="00BB71C4"/>
    <w:pPr>
      <w:spacing w:before="240" w:after="60" w:line="360" w:lineRule="auto"/>
      <w:ind w:left="1440" w:hanging="1440"/>
      <w:jc w:val="both"/>
      <w:outlineLvl w:val="7"/>
    </w:pPr>
    <w:rPr>
      <w:rFonts w:ascii="Times New Roman" w:eastAsia="Batang" w:hAnsi="Times New Roman" w:cs="Times New Roman"/>
      <w:i/>
      <w:iCs/>
      <w:lang w:eastAsia="ko-KR"/>
    </w:rPr>
  </w:style>
  <w:style w:type="paragraph" w:styleId="Ttulo9">
    <w:name w:val="heading 9"/>
    <w:basedOn w:val="Normal"/>
    <w:next w:val="Normal"/>
    <w:link w:val="Ttulo9Char"/>
    <w:uiPriority w:val="99"/>
    <w:qFormat/>
    <w:rsid w:val="00BB71C4"/>
    <w:pPr>
      <w:spacing w:before="240" w:after="60" w:line="360" w:lineRule="auto"/>
      <w:ind w:left="1584" w:hanging="1584"/>
      <w:jc w:val="both"/>
      <w:outlineLvl w:val="8"/>
    </w:pPr>
    <w:rPr>
      <w:rFonts w:ascii="Arial" w:eastAsia="Batang" w:hAnsi="Arial" w:cs="Arial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E74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uiPriority w:val="99"/>
    <w:rsid w:val="007675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9"/>
    <w:rsid w:val="007675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grafodaLista">
    <w:name w:val="List Paragraph"/>
    <w:aliases w:val="List1,List11,List111,List1111,List11111"/>
    <w:basedOn w:val="Normal"/>
    <w:link w:val="PargrafodaListaChar"/>
    <w:uiPriority w:val="34"/>
    <w:qFormat/>
    <w:rsid w:val="00BF6F5B"/>
    <w:pPr>
      <w:ind w:left="720"/>
      <w:contextualSpacing/>
    </w:pPr>
  </w:style>
  <w:style w:type="character" w:customStyle="1" w:styleId="PargrafodaListaChar">
    <w:name w:val="Parágrafo da Lista Char"/>
    <w:aliases w:val="List1 Char,List11 Char,List111 Char,List1111 Char,List11111 Char"/>
    <w:basedOn w:val="Fontepargpadro"/>
    <w:link w:val="PargrafodaLista"/>
    <w:uiPriority w:val="34"/>
    <w:rsid w:val="005F5BBC"/>
  </w:style>
  <w:style w:type="paragraph" w:styleId="Cabealho">
    <w:name w:val="header"/>
    <w:basedOn w:val="Normal"/>
    <w:link w:val="CabealhoChar"/>
    <w:unhideWhenUsed/>
    <w:rsid w:val="00765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58E8"/>
  </w:style>
  <w:style w:type="paragraph" w:styleId="Rodap">
    <w:name w:val="footer"/>
    <w:basedOn w:val="Normal"/>
    <w:link w:val="RodapChar"/>
    <w:uiPriority w:val="99"/>
    <w:unhideWhenUsed/>
    <w:rsid w:val="00765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58E8"/>
  </w:style>
  <w:style w:type="paragraph" w:customStyle="1" w:styleId="Default">
    <w:name w:val="Default"/>
    <w:rsid w:val="005407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rsid w:val="00745F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745F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45F8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5F89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0AFD"/>
    <w:pPr>
      <w:spacing w:after="200"/>
    </w:pPr>
    <w:rPr>
      <w:rFonts w:asciiTheme="minorHAnsi" w:eastAsiaTheme="minorHAnsi" w:hAnsiTheme="minorHAnsi" w:cstheme="minorBid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0AF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10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notaderodap">
    <w:name w:val="footnote reference"/>
    <w:uiPriority w:val="99"/>
    <w:rsid w:val="00625D4A"/>
    <w:rPr>
      <w:color w:val="00000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FD237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D237F"/>
    <w:rPr>
      <w:sz w:val="20"/>
      <w:szCs w:val="20"/>
    </w:rPr>
  </w:style>
  <w:style w:type="paragraph" w:styleId="Legenda">
    <w:name w:val="caption"/>
    <w:aliases w:val="Legenda Figuras Carácter Carácter Carácter Carácter,Estilo Legenda Figuras Carácter Carácter,Legenda Figuras Carácter Carácter Carácter,Legenda Figuras Carácter Carácter,CaptionFigura,Epígrafe Car,Legenda Char,Char"/>
    <w:basedOn w:val="Normal"/>
    <w:next w:val="Normal"/>
    <w:link w:val="LegendaChar1"/>
    <w:unhideWhenUsed/>
    <w:qFormat/>
    <w:rsid w:val="004500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yle2">
    <w:name w:val="style2"/>
    <w:basedOn w:val="Normal"/>
    <w:rsid w:val="00767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6437A4"/>
  </w:style>
  <w:style w:type="character" w:styleId="Hyperlink">
    <w:name w:val="Hyperlink"/>
    <w:basedOn w:val="Fontepargpadro"/>
    <w:uiPriority w:val="99"/>
    <w:unhideWhenUsed/>
    <w:rsid w:val="0040707C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522A7D"/>
    <w:rPr>
      <w:i/>
      <w:iC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E4966"/>
    <w:pPr>
      <w:spacing w:after="10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A0894"/>
    <w:pPr>
      <w:numPr>
        <w:numId w:val="0"/>
      </w:numPr>
      <w:outlineLvl w:val="9"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C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C19C2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477A91"/>
    <w:pPr>
      <w:spacing w:after="0" w:line="240" w:lineRule="auto"/>
    </w:pPr>
  </w:style>
  <w:style w:type="paragraph" w:styleId="ndicedeilustraes">
    <w:name w:val="table of figures"/>
    <w:basedOn w:val="Normal"/>
    <w:next w:val="Normal"/>
    <w:uiPriority w:val="99"/>
    <w:unhideWhenUsed/>
    <w:rsid w:val="00260623"/>
    <w:pPr>
      <w:spacing w:after="0"/>
      <w:ind w:left="440" w:hanging="440"/>
    </w:pPr>
    <w:rPr>
      <w:rFonts w:cstheme="minorHAnsi"/>
      <w:caps/>
      <w:sz w:val="20"/>
      <w:szCs w:val="20"/>
    </w:rPr>
  </w:style>
  <w:style w:type="table" w:styleId="Tabelacomgrade">
    <w:name w:val="Table Grid"/>
    <w:basedOn w:val="Tabelanormal"/>
    <w:uiPriority w:val="59"/>
    <w:rsid w:val="00D83B86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584455"/>
    <w:rPr>
      <w:color w:val="808080"/>
    </w:rPr>
  </w:style>
  <w:style w:type="paragraph" w:customStyle="1" w:styleId="font5">
    <w:name w:val="font5"/>
    <w:basedOn w:val="Normal"/>
    <w:rsid w:val="005F5BB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6">
    <w:name w:val="font6"/>
    <w:basedOn w:val="Normal"/>
    <w:rsid w:val="005F5BB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65">
    <w:name w:val="xl65"/>
    <w:basedOn w:val="Normal"/>
    <w:rsid w:val="005F5BB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7">
    <w:name w:val="xl67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8">
    <w:name w:val="xl68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9">
    <w:name w:val="xl69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00"/>
      <w:sz w:val="24"/>
      <w:szCs w:val="24"/>
    </w:rPr>
  </w:style>
  <w:style w:type="paragraph" w:customStyle="1" w:styleId="xl70">
    <w:name w:val="xl70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Normal"/>
    <w:rsid w:val="005F5BB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Normal"/>
    <w:rsid w:val="005F5BB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3">
    <w:name w:val="xl73"/>
    <w:basedOn w:val="Normal"/>
    <w:rsid w:val="005F5BB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4">
    <w:name w:val="xl74"/>
    <w:basedOn w:val="Normal"/>
    <w:rsid w:val="005F5BB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75">
    <w:name w:val="xl75"/>
    <w:basedOn w:val="Normal"/>
    <w:rsid w:val="005F5BB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TtulodeTabela">
    <w:name w:val="Título de Tabela"/>
    <w:basedOn w:val="Normal"/>
    <w:next w:val="Normal"/>
    <w:link w:val="TtulodeTabelaChar"/>
    <w:qFormat/>
    <w:rsid w:val="00F60E2A"/>
    <w:pPr>
      <w:spacing w:before="240" w:after="120" w:line="240" w:lineRule="auto"/>
      <w:jc w:val="center"/>
    </w:pPr>
    <w:rPr>
      <w:rFonts w:ascii="Times New Roman" w:eastAsiaTheme="minorHAnsi" w:hAnsi="Times New Roman"/>
      <w:i/>
      <w:szCs w:val="24"/>
      <w:lang w:eastAsia="en-US"/>
    </w:rPr>
  </w:style>
  <w:style w:type="character" w:customStyle="1" w:styleId="TtulodeTabelaChar">
    <w:name w:val="Título de Tabela Char"/>
    <w:basedOn w:val="Fontepargpadro"/>
    <w:link w:val="TtulodeTabela"/>
    <w:rsid w:val="00F60E2A"/>
    <w:rPr>
      <w:rFonts w:ascii="Times New Roman" w:eastAsiaTheme="minorHAnsi" w:hAnsi="Times New Roman"/>
      <w:i/>
      <w:szCs w:val="24"/>
      <w:lang w:eastAsia="en-US"/>
    </w:rPr>
  </w:style>
  <w:style w:type="paragraph" w:customStyle="1" w:styleId="TabelaEquacoes">
    <w:name w:val="TabelaEquacoes"/>
    <w:basedOn w:val="Normal"/>
    <w:qFormat/>
    <w:rsid w:val="00F60E2A"/>
    <w:pPr>
      <w:spacing w:before="40" w:after="4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TextodeTabela">
    <w:name w:val="Texto de Tabela"/>
    <w:basedOn w:val="Normal"/>
    <w:next w:val="Normal"/>
    <w:rsid w:val="00D24E2D"/>
    <w:pPr>
      <w:spacing w:before="40" w:after="40" w:line="240" w:lineRule="auto"/>
      <w:jc w:val="center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Ttulo4Char">
    <w:name w:val="Título 4 Char"/>
    <w:basedOn w:val="Fontepargpadro"/>
    <w:link w:val="Ttulo4"/>
    <w:uiPriority w:val="99"/>
    <w:rsid w:val="00BB71C4"/>
    <w:rPr>
      <w:rFonts w:ascii="Times New Roman" w:eastAsia="Batang" w:hAnsi="Times New Roman" w:cs="Times New Roman"/>
      <w:b/>
      <w:bCs/>
      <w:sz w:val="28"/>
      <w:szCs w:val="28"/>
      <w:lang w:eastAsia="ko-KR"/>
    </w:rPr>
  </w:style>
  <w:style w:type="character" w:customStyle="1" w:styleId="Ttulo5Char">
    <w:name w:val="Título 5 Char"/>
    <w:basedOn w:val="Fontepargpadro"/>
    <w:link w:val="Ttulo5"/>
    <w:uiPriority w:val="99"/>
    <w:rsid w:val="00BB71C4"/>
    <w:rPr>
      <w:rFonts w:ascii="Arial" w:eastAsia="Batang" w:hAnsi="Arial" w:cs="Arial"/>
      <w:b/>
      <w:bCs/>
      <w:i/>
      <w:iCs/>
      <w:sz w:val="26"/>
      <w:szCs w:val="26"/>
      <w:lang w:eastAsia="ko-KR"/>
    </w:rPr>
  </w:style>
  <w:style w:type="character" w:customStyle="1" w:styleId="Ttulo6Char">
    <w:name w:val="Título 6 Char"/>
    <w:basedOn w:val="Fontepargpadro"/>
    <w:link w:val="Ttulo6"/>
    <w:uiPriority w:val="99"/>
    <w:rsid w:val="00BB71C4"/>
    <w:rPr>
      <w:rFonts w:ascii="Times New Roman" w:eastAsia="Batang" w:hAnsi="Times New Roman" w:cs="Times New Roman"/>
      <w:b/>
      <w:bCs/>
      <w:lang w:eastAsia="ko-KR"/>
    </w:rPr>
  </w:style>
  <w:style w:type="character" w:customStyle="1" w:styleId="Ttulo7Char">
    <w:name w:val="Título 7 Char"/>
    <w:basedOn w:val="Fontepargpadro"/>
    <w:link w:val="Ttulo7"/>
    <w:uiPriority w:val="99"/>
    <w:rsid w:val="00BB71C4"/>
    <w:rPr>
      <w:rFonts w:ascii="Times New Roman" w:eastAsia="Batang" w:hAnsi="Times New Roman" w:cs="Times New Roman"/>
      <w:lang w:eastAsia="ko-KR"/>
    </w:rPr>
  </w:style>
  <w:style w:type="character" w:customStyle="1" w:styleId="Ttulo8Char">
    <w:name w:val="Título 8 Char"/>
    <w:basedOn w:val="Fontepargpadro"/>
    <w:link w:val="Ttulo8"/>
    <w:uiPriority w:val="99"/>
    <w:rsid w:val="00BB71C4"/>
    <w:rPr>
      <w:rFonts w:ascii="Times New Roman" w:eastAsia="Batang" w:hAnsi="Times New Roman" w:cs="Times New Roman"/>
      <w:i/>
      <w:iCs/>
      <w:lang w:eastAsia="ko-KR"/>
    </w:rPr>
  </w:style>
  <w:style w:type="character" w:customStyle="1" w:styleId="Ttulo9Char">
    <w:name w:val="Título 9 Char"/>
    <w:basedOn w:val="Fontepargpadro"/>
    <w:link w:val="Ttulo9"/>
    <w:uiPriority w:val="99"/>
    <w:rsid w:val="00BB71C4"/>
    <w:rPr>
      <w:rFonts w:ascii="Arial" w:eastAsia="Batang" w:hAnsi="Arial" w:cs="Arial"/>
      <w:lang w:eastAsia="ko-K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B71C4"/>
    <w:pPr>
      <w:ind w:left="220"/>
    </w:pPr>
    <w:rPr>
      <w:rFonts w:ascii="Calibri" w:eastAsia="Calibri" w:hAnsi="Calibri" w:cs="Times New Roman"/>
      <w:lang w:val="en-US" w:eastAsia="en-US"/>
    </w:rPr>
  </w:style>
  <w:style w:type="paragraph" w:customStyle="1" w:styleId="ColorfulList-Accent13">
    <w:name w:val="Colorful List - Accent 13"/>
    <w:basedOn w:val="Normal"/>
    <w:link w:val="ColorfulList-Accent1Char"/>
    <w:uiPriority w:val="34"/>
    <w:qFormat/>
    <w:rsid w:val="00BB71C4"/>
    <w:pPr>
      <w:ind w:left="720"/>
      <w:contextualSpacing/>
    </w:pPr>
    <w:rPr>
      <w:rFonts w:ascii="Calibri" w:eastAsia="Batang" w:hAnsi="Calibri" w:cs="Calibri"/>
      <w:lang w:eastAsia="en-US"/>
    </w:rPr>
  </w:style>
  <w:style w:type="character" w:customStyle="1" w:styleId="ColorfulList-Accent1Char">
    <w:name w:val="Colorful List - Accent 1 Char"/>
    <w:link w:val="ColorfulList-Accent13"/>
    <w:uiPriority w:val="34"/>
    <w:rsid w:val="00BB71C4"/>
    <w:rPr>
      <w:rFonts w:ascii="Calibri" w:eastAsia="Batang" w:hAnsi="Calibri" w:cs="Calibri"/>
      <w:lang w:eastAsia="en-US"/>
    </w:rPr>
  </w:style>
  <w:style w:type="character" w:customStyle="1" w:styleId="ColorfulList-Accent1Char1">
    <w:name w:val="Colorful List - Accent 1 Char1"/>
    <w:link w:val="ListaColorida-nfase1"/>
    <w:uiPriority w:val="34"/>
    <w:rsid w:val="00BB71C4"/>
    <w:rPr>
      <w:rFonts w:ascii="Calibri" w:hAnsi="Calibri" w:cs="Calibri"/>
      <w:sz w:val="22"/>
      <w:szCs w:val="22"/>
      <w:lang w:val="pt-BR"/>
    </w:rPr>
  </w:style>
  <w:style w:type="table" w:styleId="ListaColorida-nfase1">
    <w:name w:val="Colorful List Accent 1"/>
    <w:basedOn w:val="Tabelanormal"/>
    <w:link w:val="ColorfulList-Accent1Char1"/>
    <w:uiPriority w:val="34"/>
    <w:rsid w:val="00BB71C4"/>
    <w:pPr>
      <w:spacing w:after="0" w:line="240" w:lineRule="auto"/>
    </w:pPr>
    <w:rPr>
      <w:rFonts w:ascii="Calibri" w:hAnsi="Calibri" w:cs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Sumrio3">
    <w:name w:val="toc 3"/>
    <w:basedOn w:val="Normal"/>
    <w:next w:val="Normal"/>
    <w:autoRedefine/>
    <w:uiPriority w:val="39"/>
    <w:unhideWhenUsed/>
    <w:qFormat/>
    <w:rsid w:val="00BB71C4"/>
    <w:pPr>
      <w:ind w:left="440"/>
    </w:pPr>
    <w:rPr>
      <w:rFonts w:ascii="Calibri" w:eastAsia="Calibri" w:hAnsi="Calibri" w:cs="Times New Roman"/>
      <w:lang w:val="en-US" w:eastAsia="en-US"/>
    </w:rPr>
  </w:style>
  <w:style w:type="character" w:styleId="HiperlinkVisitado">
    <w:name w:val="FollowedHyperlink"/>
    <w:uiPriority w:val="99"/>
    <w:semiHidden/>
    <w:unhideWhenUsed/>
    <w:rsid w:val="00BB71C4"/>
    <w:rPr>
      <w:color w:val="800080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BB71C4"/>
    <w:pPr>
      <w:ind w:left="660"/>
    </w:pPr>
    <w:rPr>
      <w:rFonts w:ascii="Calibri" w:eastAsia="Calibri" w:hAnsi="Calibri" w:cs="Times New Roman"/>
      <w:lang w:val="en-US" w:eastAsia="en-US"/>
    </w:rPr>
  </w:style>
  <w:style w:type="character" w:customStyle="1" w:styleId="LegendaChar1">
    <w:name w:val="Legenda Char1"/>
    <w:aliases w:val="Legenda Figuras Carácter Carácter Carácter Carácter Char,Estilo Legenda Figuras Carácter Carácter Char,Legenda Figuras Carácter Carácter Carácter Char,Legenda Figuras Carácter Carácter Char,CaptionFigura Char,Epígrafe Car Char,Char Char"/>
    <w:link w:val="Legenda"/>
    <w:locked/>
    <w:rsid w:val="00C244EE"/>
    <w:rPr>
      <w:b/>
      <w:bCs/>
      <w:color w:val="4F81BD" w:themeColor="accent1"/>
      <w:sz w:val="18"/>
      <w:szCs w:val="18"/>
    </w:rPr>
  </w:style>
  <w:style w:type="table" w:customStyle="1" w:styleId="TabeladeGrade1Clara1">
    <w:name w:val="Tabela de Grade 1 Clara1"/>
    <w:basedOn w:val="Tabelanormal"/>
    <w:uiPriority w:val="46"/>
    <w:rsid w:val="00C611C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">
    <w:name w:val="Grid Table 1 Light"/>
    <w:basedOn w:val="Tabelanormal"/>
    <w:uiPriority w:val="46"/>
    <w:rsid w:val="00DD71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rte">
    <w:name w:val="Strong"/>
    <w:basedOn w:val="Fontepargpadro"/>
    <w:uiPriority w:val="22"/>
    <w:qFormat/>
    <w:rsid w:val="00A637C4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47642"/>
    <w:rPr>
      <w:color w:val="605E5C"/>
      <w:shd w:val="clear" w:color="auto" w:fill="E1DFDD"/>
    </w:rPr>
  </w:style>
  <w:style w:type="paragraph" w:customStyle="1" w:styleId="Estilo1">
    <w:name w:val="Estilo1"/>
    <w:basedOn w:val="Normal"/>
    <w:link w:val="Estilo1Char"/>
    <w:qFormat/>
    <w:rsid w:val="006C148B"/>
    <w:rPr>
      <w:rFonts w:asciiTheme="majorHAnsi" w:hAnsiTheme="majorHAnsi" w:cstheme="minorHAnsi"/>
      <w:b/>
      <w:bCs/>
      <w:color w:val="808080" w:themeColor="background1" w:themeShade="80"/>
      <w:sz w:val="28"/>
      <w:szCs w:val="28"/>
    </w:rPr>
  </w:style>
  <w:style w:type="character" w:customStyle="1" w:styleId="Estilo1Char">
    <w:name w:val="Estilo1 Char"/>
    <w:basedOn w:val="Fontepargpadro"/>
    <w:link w:val="Estilo1"/>
    <w:rsid w:val="006C148B"/>
    <w:rPr>
      <w:rFonts w:asciiTheme="majorHAnsi" w:hAnsiTheme="majorHAnsi" w:cstheme="minorHAnsi"/>
      <w:b/>
      <w:bCs/>
      <w:color w:val="808080" w:themeColor="background1" w:themeShade="80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63583B"/>
    <w:pPr>
      <w:widowControl w:val="0"/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3583B"/>
    <w:rPr>
      <w:rFonts w:eastAsiaTheme="minorHAnsi"/>
      <w:sz w:val="24"/>
      <w:szCs w:val="24"/>
      <w:lang w:eastAsia="en-US"/>
    </w:rPr>
  </w:style>
  <w:style w:type="paragraph" w:customStyle="1" w:styleId="Estilo2">
    <w:name w:val="Estilo2"/>
    <w:basedOn w:val="PargrafodaLista"/>
    <w:link w:val="Estilo2Char"/>
    <w:qFormat/>
    <w:rsid w:val="00D97CC9"/>
    <w:pPr>
      <w:numPr>
        <w:ilvl w:val="2"/>
        <w:numId w:val="1"/>
      </w:numPr>
    </w:pPr>
    <w:rPr>
      <w:rFonts w:ascii="Cambria" w:hAnsi="Cambria"/>
      <w:b/>
      <w:bCs/>
      <w:color w:val="7F7F7F" w:themeColor="text1" w:themeTint="80"/>
      <w:sz w:val="28"/>
      <w:szCs w:val="28"/>
    </w:rPr>
  </w:style>
  <w:style w:type="character" w:customStyle="1" w:styleId="Estilo2Char">
    <w:name w:val="Estilo2 Char"/>
    <w:basedOn w:val="PargrafodaListaChar"/>
    <w:link w:val="Estilo2"/>
    <w:rsid w:val="00D97CC9"/>
    <w:rPr>
      <w:rFonts w:ascii="Cambria" w:hAnsi="Cambria"/>
      <w:b/>
      <w:bCs/>
      <w:color w:val="7F7F7F" w:themeColor="text1" w:themeTint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8949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3867">
          <w:marLeft w:val="0"/>
          <w:marRight w:val="0"/>
          <w:marTop w:val="0"/>
          <w:marBottom w:val="0"/>
          <w:divBdr>
            <w:top w:val="single" w:sz="8" w:space="0" w:color="F5F5F5"/>
            <w:left w:val="single" w:sz="8" w:space="0" w:color="F5F5F5"/>
            <w:bottom w:val="single" w:sz="8" w:space="0" w:color="F5F5F5"/>
            <w:right w:val="single" w:sz="8" w:space="0" w:color="F5F5F5"/>
          </w:divBdr>
          <w:divsChild>
            <w:div w:id="6726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2775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56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1441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30659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002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64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4933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190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07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907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206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958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585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01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1598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8278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45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59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0764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3950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30161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461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21511">
          <w:marLeft w:val="144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5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40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2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1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354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947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393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06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703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107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5602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927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228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433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206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461">
          <w:marLeft w:val="25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514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027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3976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69400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386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7044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840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2725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909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4503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8463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51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09303">
          <w:marLeft w:val="691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29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63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8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4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4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18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6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9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50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3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4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06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95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11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wmf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2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projetos.especiais@bhip.com.br" TargetMode="External"/><Relationship Id="rId40" Type="http://schemas.openxmlformats.org/officeDocument/2006/relationships/image" Target="media/image28.png"/><Relationship Id="rId45" Type="http://schemas.openxmlformats.org/officeDocument/2006/relationships/hyperlink" Target="mailto:dpip.sudecap@pbh.gov.br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cid:image003.jpg@01D6885B.79039E10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mailto:projetosespeciais@bhip.com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hyperlink" Target="mailto:projetos.especiais@bhip.com.br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mailto:projetos.especiais@bhip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E4C627802A174E9EDEAB0EC0EB0A13" ma:contentTypeVersion="4" ma:contentTypeDescription="Crie um novo documento." ma:contentTypeScope="" ma:versionID="622e79a289879c054b2f5e2d1ffcd6bd">
  <xsd:schema xmlns:xsd="http://www.w3.org/2001/XMLSchema" xmlns:xs="http://www.w3.org/2001/XMLSchema" xmlns:p="http://schemas.microsoft.com/office/2006/metadata/properties" xmlns:ns2="1911ad86-2b3c-4627-9712-6aac3c19d131" xmlns:ns3="5550a909-6229-480a-823a-7c971628c8cb" targetNamespace="http://schemas.microsoft.com/office/2006/metadata/properties" ma:root="true" ma:fieldsID="90288670dd5e880d26daadf859178fa0" ns2:_="" ns3:_="">
    <xsd:import namespace="1911ad86-2b3c-4627-9712-6aac3c19d131"/>
    <xsd:import namespace="5550a909-6229-480a-823a-7c971628c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1ad86-2b3c-4627-9712-6aac3c19d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0a909-6229-480a-823a-7c971628c8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69B298-0E35-4F7B-A1C2-F79F05BFB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1ad86-2b3c-4627-9712-6aac3c19d131"/>
    <ds:schemaRef ds:uri="5550a909-6229-480a-823a-7c971628c8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E2DF1E-3880-44C2-A171-EE1FA42AF8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60A09F-97A0-42F0-95EA-9AB134A8DE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74448A-87CC-4A64-BBD0-AE6234A23D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44</Pages>
  <Words>7212</Words>
  <Characters>38951</Characters>
  <Application>Microsoft Office Word</Application>
  <DocSecurity>0</DocSecurity>
  <Lines>324</Lines>
  <Paragraphs>92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Accenture</Company>
  <LinksUpToDate>false</LinksUpToDate>
  <CharactersWithSpaces>46071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gustavo.hoffmann</dc:creator>
  <cp:lastModifiedBy>Elaine Queiroz</cp:lastModifiedBy>
  <cp:revision>142</cp:revision>
  <cp:lastPrinted>2018-09-11T15:49:00Z</cp:lastPrinted>
  <dcterms:created xsi:type="dcterms:W3CDTF">2020-09-08T20:26:00Z</dcterms:created>
  <dcterms:modified xsi:type="dcterms:W3CDTF">2020-09-16T20:45:00Z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0x010100D2E4C627802A174E9EDEAB0EC0EB0A13</vt:lpwstr>
  </property>
</Properties>
</file>